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仿宋" w:eastAsia="黑体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陵水黎族自治县大型活动绩效评估表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仿宋_GB2312" w:eastAsia="仿宋_GB2312"/>
          <w:color w:val="auto"/>
          <w:sz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评估人</w:t>
      </w:r>
      <w:r>
        <w:rPr>
          <w:rFonts w:hint="eastAsia" w:ascii="仿宋" w:hAnsi="仿宋" w:eastAsia="仿宋" w:cs="仿宋"/>
          <w:color w:val="auto"/>
          <w:sz w:val="24"/>
        </w:rPr>
        <w:t>姓名：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</w:rPr>
        <w:t xml:space="preserve">职务： 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</w:rPr>
        <w:t>单位：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24"/>
        </w:rPr>
        <w:t>联系电话：</w:t>
      </w:r>
    </w:p>
    <w:tbl>
      <w:tblPr>
        <w:tblStyle w:val="6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80"/>
        <w:gridCol w:w="674"/>
        <w:gridCol w:w="6662"/>
        <w:gridCol w:w="902"/>
        <w:gridCol w:w="5"/>
        <w:gridCol w:w="795"/>
        <w:gridCol w:w="78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指标体系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基本项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标准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分项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得分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-2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性质指标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国际性活动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最高3分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全国性活动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区域性活动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省级活动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1.5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市级活动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民间活动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0.5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品牌活动（每年举办，至少连续举办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届以上）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可持续举办活动（不定时举办，至少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届以上,或已连续举办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届以上）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陵水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本土文化旅游品牌活动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引进国外版权，可在国外转播的大型活动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活动品牌创建时间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（4分）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11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创建超过1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创建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7-10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创建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14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创建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年以下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（5分）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成立组委会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可多选，最高5分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16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下设组委会办公室，有具体地点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地点在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17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有策划团队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有执行团队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19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有应急团队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活动时间为4月-9月（淡季举办）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21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活动时间为1月-3月或10月-12月（旺季举办）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1.5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22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活动参与人数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万人以上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具体人数：（     ）人</w:t>
            </w:r>
          </w:p>
        </w:tc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活动参与人数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万人以内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具体人数：（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）人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24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活动举办时间长（至少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天以上）、内容丰富饱满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25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自筹资金举办，申请奖励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26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其他企业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已给予部分启动经费，申请奖励(不属于活动启动经费范畴不得分)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27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举办活动前后在本地纳税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能力指标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主办或承办方资质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28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省内文化体育旅游类企业或单位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单选，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29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省外文化体育旅游类企业或单位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30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国际文化体育旅游类企业或单位</w:t>
            </w:r>
          </w:p>
        </w:tc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本地相关企业、协会等组织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参与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单选，最高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主办或承办过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国际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大型活动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多选，累积最高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主办或承办过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国内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大型活动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制定相关材料及活动执行能力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7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活动举办前提交总体方案、执行方案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可多选，最高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35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活动举办前提交相关应急预案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36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活动举办前提交绩效评估报告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37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活动举办前提交经费使用结构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38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活动举办前提交活动具体流程表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39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活动举办前15天提交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34-38项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以上材料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40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活动举办前及时宣传活动举办信息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41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按计划如期举办活动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42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及时邀请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旅文局或第三方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绩效考核成员参加活动进行现场考核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525" w:firstLineChars="2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43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活动场地硬件设施完善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44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活动交通设施完善，设停车场或未造成交通堵塞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45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活动接待设施完善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46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活动现场公共服务措施到位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协调安保（  ）人、医疗急救（  ）人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47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活动现场秩序良好，无负面新闻报道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48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活动无破坏环境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49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活动举办后制定活动总结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活动举办后制定经费收支决算（含经费来源）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51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活动举办后制定绩效自评报告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52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有系统的评估指标体系及考核方法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53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活动结束40日内提交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49-51项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以上三项材料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处理能力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（4分）</w:t>
            </w: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54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无突发事件等不可预计事件（如有，事发经过及处理结果附材料说明）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可多选，累积最高4分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55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无危害人身安全事件（如有，事发经过及处理结果附材料说明）</w:t>
            </w:r>
          </w:p>
        </w:tc>
        <w:tc>
          <w:tcPr>
            <w:tcW w:w="902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媒体宣传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（需附材料、图片等证明）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（11分）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网络新媒体宣传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，每家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0.1分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可多选，累积最高11分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省内媒体宣传报道 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，每家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0.2分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省外媒体宣传报道 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，每家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0.4分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中央媒体宣传报道 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，每家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国际媒体宣传报道 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，每家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影响力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（需附材料、图片等证明）（6分）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县内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设立广告牌、高立柱、电子屏等媒体进行宣传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，每个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数量：（    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范围：（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可多选，累积最高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省其他市县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设立广告牌、高立柱、电子屏等媒体进行宣传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，每个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0.5分。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数量：（    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范围：（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在国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借助媒体或户外广告等进行宣传□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，每个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数量：（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范围：（    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活动项目实现情况及潜力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（需附材料、图片等证明）（14分）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推广了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陵水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本土文化</w:t>
            </w:r>
          </w:p>
        </w:tc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可多选，累积最高14分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推广了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陵水特色产品</w:t>
            </w:r>
          </w:p>
        </w:tc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实现文化旅游与产业融合</w:t>
            </w:r>
          </w:p>
        </w:tc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6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进行群众满意度测评，满意度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90分以上2分；80-89分的1分，80以下不得分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根据活动举办效益及影响，可继续在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陵水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举办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69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活动规格高，邀请到国际知名嘉宾或机构参与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通过活动举办，带动举办地区域旅游业发展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总分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100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注：总分为100分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auto"/>
          <w:sz w:val="28"/>
          <w:szCs w:val="28"/>
        </w:rPr>
        <w:t>90分(含90分)以上为优秀，80分(含80分)至90分为优良，70分(含70分)至79分为良好，以上三类可给予奖励；60分(含60分)至69分为及格，60分以下为不及格，以上两类不予奖励。（分数以参与绩效考核总人数的平均分计）。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Tc0YzJjZDczNDVjMDM1MGM0ZjA3YzgyZTZiODEifQ=="/>
  </w:docVars>
  <w:rsids>
    <w:rsidRoot w:val="56D87B1F"/>
    <w:rsid w:val="0083072A"/>
    <w:rsid w:val="00AF18B7"/>
    <w:rsid w:val="01A30313"/>
    <w:rsid w:val="0330769D"/>
    <w:rsid w:val="03957EC1"/>
    <w:rsid w:val="03F76759"/>
    <w:rsid w:val="06006999"/>
    <w:rsid w:val="06E71D37"/>
    <w:rsid w:val="09A45035"/>
    <w:rsid w:val="0A552520"/>
    <w:rsid w:val="0B7F1085"/>
    <w:rsid w:val="0EC66ABD"/>
    <w:rsid w:val="0EE8603D"/>
    <w:rsid w:val="0F256F88"/>
    <w:rsid w:val="12653781"/>
    <w:rsid w:val="13152F7E"/>
    <w:rsid w:val="131D78BE"/>
    <w:rsid w:val="133E4FBC"/>
    <w:rsid w:val="1378752A"/>
    <w:rsid w:val="13B566D0"/>
    <w:rsid w:val="13E83CFB"/>
    <w:rsid w:val="14310433"/>
    <w:rsid w:val="15D679CF"/>
    <w:rsid w:val="161F1313"/>
    <w:rsid w:val="16C83597"/>
    <w:rsid w:val="17C05A2B"/>
    <w:rsid w:val="184F7BC6"/>
    <w:rsid w:val="1928368D"/>
    <w:rsid w:val="1AF65D73"/>
    <w:rsid w:val="1B453D06"/>
    <w:rsid w:val="1C0F56CC"/>
    <w:rsid w:val="1E723DC4"/>
    <w:rsid w:val="21F71E6E"/>
    <w:rsid w:val="230002D2"/>
    <w:rsid w:val="232D6F5D"/>
    <w:rsid w:val="244B6AD7"/>
    <w:rsid w:val="27A83334"/>
    <w:rsid w:val="28BF0563"/>
    <w:rsid w:val="2A075370"/>
    <w:rsid w:val="2AA25843"/>
    <w:rsid w:val="2BA87B0B"/>
    <w:rsid w:val="2BE8382E"/>
    <w:rsid w:val="2D600E9F"/>
    <w:rsid w:val="2D8113B6"/>
    <w:rsid w:val="2EF336E9"/>
    <w:rsid w:val="2F023872"/>
    <w:rsid w:val="2FCC3004"/>
    <w:rsid w:val="2FDB3B36"/>
    <w:rsid w:val="303C5AC2"/>
    <w:rsid w:val="309E4894"/>
    <w:rsid w:val="35E70447"/>
    <w:rsid w:val="36BF065A"/>
    <w:rsid w:val="372B4021"/>
    <w:rsid w:val="37490DA5"/>
    <w:rsid w:val="3A34430B"/>
    <w:rsid w:val="3BE715EE"/>
    <w:rsid w:val="3EC32267"/>
    <w:rsid w:val="3F0324C4"/>
    <w:rsid w:val="3FBC5158"/>
    <w:rsid w:val="4000748B"/>
    <w:rsid w:val="42A1507E"/>
    <w:rsid w:val="43376189"/>
    <w:rsid w:val="43E447BF"/>
    <w:rsid w:val="44CB27B1"/>
    <w:rsid w:val="4527600C"/>
    <w:rsid w:val="4913057E"/>
    <w:rsid w:val="49651EDF"/>
    <w:rsid w:val="4CB15D1C"/>
    <w:rsid w:val="4E403849"/>
    <w:rsid w:val="4E778725"/>
    <w:rsid w:val="4EF53787"/>
    <w:rsid w:val="4F2102B7"/>
    <w:rsid w:val="4FEC087A"/>
    <w:rsid w:val="502C2AED"/>
    <w:rsid w:val="5037550A"/>
    <w:rsid w:val="51263CA3"/>
    <w:rsid w:val="514940B1"/>
    <w:rsid w:val="51EA3662"/>
    <w:rsid w:val="54BE580C"/>
    <w:rsid w:val="56D87B1F"/>
    <w:rsid w:val="577017B4"/>
    <w:rsid w:val="57A21498"/>
    <w:rsid w:val="592272AD"/>
    <w:rsid w:val="59E711F8"/>
    <w:rsid w:val="59E72CA7"/>
    <w:rsid w:val="5BB46BD5"/>
    <w:rsid w:val="5C6439D1"/>
    <w:rsid w:val="5C91317D"/>
    <w:rsid w:val="5D6F272E"/>
    <w:rsid w:val="5DA84256"/>
    <w:rsid w:val="629F5867"/>
    <w:rsid w:val="648F2712"/>
    <w:rsid w:val="64AB443F"/>
    <w:rsid w:val="650258C5"/>
    <w:rsid w:val="65953DD2"/>
    <w:rsid w:val="668C53CC"/>
    <w:rsid w:val="67A72395"/>
    <w:rsid w:val="69354294"/>
    <w:rsid w:val="69A771F5"/>
    <w:rsid w:val="6B3B299E"/>
    <w:rsid w:val="6BF82CEA"/>
    <w:rsid w:val="6C5966E5"/>
    <w:rsid w:val="6CBB3B13"/>
    <w:rsid w:val="6D6F3D1B"/>
    <w:rsid w:val="6E7733BC"/>
    <w:rsid w:val="6FB81823"/>
    <w:rsid w:val="712C2F77"/>
    <w:rsid w:val="71D55865"/>
    <w:rsid w:val="727F39E9"/>
    <w:rsid w:val="755F37EF"/>
    <w:rsid w:val="75A21FF9"/>
    <w:rsid w:val="76DE173B"/>
    <w:rsid w:val="77056457"/>
    <w:rsid w:val="77752DD7"/>
    <w:rsid w:val="77AF6499"/>
    <w:rsid w:val="77BB0620"/>
    <w:rsid w:val="78CF297A"/>
    <w:rsid w:val="7984344F"/>
    <w:rsid w:val="79B723A7"/>
    <w:rsid w:val="7BBE009C"/>
    <w:rsid w:val="7BFFBC13"/>
    <w:rsid w:val="7DBFB476"/>
    <w:rsid w:val="7DEF7B06"/>
    <w:rsid w:val="7EFD1F6E"/>
    <w:rsid w:val="7F2A4601"/>
    <w:rsid w:val="7F581404"/>
    <w:rsid w:val="7F6E2EFD"/>
    <w:rsid w:val="7F9A6B74"/>
    <w:rsid w:val="BE7B8A43"/>
    <w:rsid w:val="D3DB7C02"/>
    <w:rsid w:val="DBFB39D0"/>
    <w:rsid w:val="DCFFF1D9"/>
    <w:rsid w:val="DFFDB781"/>
    <w:rsid w:val="F0DBA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1">
    <w:name w:val="font1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2">
    <w:name w:val="font01"/>
    <w:basedOn w:val="8"/>
    <w:autoRedefine/>
    <w:qFormat/>
    <w:uiPriority w:val="0"/>
    <w:rPr>
      <w:rFonts w:hint="default" w:ascii="font-weight : 400" w:hAnsi="font-weight : 400" w:eastAsia="font-weight : 400" w:cs="font-weight : 400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1715</Words>
  <Characters>1848</Characters>
  <Lines>0</Lines>
  <Paragraphs>0</Paragraphs>
  <TotalTime>6</TotalTime>
  <ScaleCrop>false</ScaleCrop>
  <LinksUpToDate>false</LinksUpToDate>
  <CharactersWithSpaces>1967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2021-05-01T03:04:00Z</dcterms:created>
  <dc:creator>Administrator</dc:creator>
  <cp:lastModifiedBy>jeva_c</cp:lastModifiedBy>
  <cp:lastPrinted>2024-03-07T04:42:00Z</cp:lastPrinted>
  <dcterms:modified xsi:type="dcterms:W3CDTF">2024-05-28T08:30:30Z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D42FBAA46CC44FAB959454168BF24DB7_13</vt:lpwstr>
  </property>
</Properties>
</file>