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firstLine="225"/>
        <w:jc w:val="center"/>
        <w:textAlignment w:val="auto"/>
        <w:rPr>
          <w:rFonts w:hint="eastAsia"/>
        </w:rPr>
      </w:pPr>
      <w:r>
        <w:rPr>
          <w:rStyle w:val="5"/>
          <w:rFonts w:hint="eastAsia"/>
          <w:sz w:val="43"/>
          <w:szCs w:val="43"/>
        </w:rPr>
        <w:t>项目支出绩效自评报告</w:t>
      </w:r>
      <w:r>
        <w:rPr>
          <w:rStyle w:val="5"/>
        </w:rPr>
        <w:t xml:space="preserve"> </w:t>
      </w:r>
      <w:r>
        <w:rPr>
          <w:rFonts w:hint="eastAsia"/>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sz w:val="31"/>
          <w:szCs w:val="31"/>
        </w:rPr>
      </w:pP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ascii="黑体" w:eastAsia="黑体"/>
          <w:sz w:val="31"/>
          <w:szCs w:val="31"/>
        </w:rPr>
        <w:t>一、项目概况</w:t>
      </w:r>
      <w:r>
        <w:rPr>
          <w:rFonts w:hint="eastAsia"/>
          <w:sz w:val="31"/>
          <w:szCs w:val="31"/>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sz w:val="31"/>
          <w:szCs w:val="31"/>
        </w:rPr>
      </w:pPr>
      <w:r>
        <w:rPr>
          <w:rFonts w:ascii="仿宋_GB2312"/>
          <w:sz w:val="31"/>
          <w:szCs w:val="31"/>
        </w:rPr>
        <w:t>（一）项目基本情况：立项情况、实施主体项目、资金及主要内容</w:t>
      </w:r>
      <w:r>
        <w:rPr>
          <w:sz w:val="31"/>
          <w:szCs w:val="31"/>
        </w:rPr>
        <w:t xml:space="preserve">  </w:t>
      </w:r>
      <w:bookmarkStart w:id="3" w:name="_GoBack"/>
      <w:bookmarkEnd w:id="3"/>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lang w:val="en-US" w:eastAsia="zh-CN" w:bidi="ar-SA"/>
        </w:rPr>
      </w:pPr>
      <w:r>
        <w:rPr>
          <w:rFonts w:hint="eastAsia" w:ascii="仿宋_GB2312" w:hAnsi="宋体" w:eastAsia="宋体" w:cs="宋体"/>
          <w:kern w:val="0"/>
          <w:sz w:val="31"/>
          <w:szCs w:val="31"/>
          <w:lang w:val="en-US" w:eastAsia="zh-CN" w:bidi="ar-SA"/>
        </w:rPr>
        <w:t>根据海南省“十四五”困难重度残疾人家庭无障碍改造工作的通知（琼残字[2022]13号</w:t>
      </w:r>
      <w:r>
        <w:rPr>
          <w:rFonts w:hint="eastAsia" w:ascii="仿宋_GB2312" w:cs="宋体"/>
          <w:kern w:val="0"/>
          <w:sz w:val="31"/>
          <w:szCs w:val="31"/>
          <w:lang w:val="en-US" w:eastAsia="zh-CN" w:bidi="ar-SA"/>
        </w:rPr>
        <w:t>）</w:t>
      </w:r>
      <w:r>
        <w:rPr>
          <w:rFonts w:hint="eastAsia" w:ascii="仿宋_GB2312" w:hAnsi="宋体" w:eastAsia="宋体" w:cs="宋体"/>
          <w:kern w:val="0"/>
          <w:sz w:val="31"/>
          <w:szCs w:val="31"/>
          <w:lang w:val="en-US" w:eastAsia="zh-CN" w:bidi="ar-SA"/>
        </w:rPr>
        <w:t>文件要求，为进一步规范我县残疾人家庭无障碍改造工作，切实改善残疾人居家生活环境，努力提升广大残疾人幸福指数。结合我县实际，制定《202</w:t>
      </w:r>
      <w:r>
        <w:rPr>
          <w:rFonts w:hint="eastAsia" w:ascii="仿宋_GB2312" w:cs="宋体"/>
          <w:kern w:val="0"/>
          <w:sz w:val="31"/>
          <w:szCs w:val="31"/>
          <w:lang w:val="en-US" w:eastAsia="zh-CN" w:bidi="ar-SA"/>
        </w:rPr>
        <w:t>2</w:t>
      </w:r>
      <w:r>
        <w:rPr>
          <w:rFonts w:hint="eastAsia" w:ascii="仿宋_GB2312" w:hAnsi="宋体" w:eastAsia="宋体" w:cs="宋体"/>
          <w:kern w:val="0"/>
          <w:sz w:val="31"/>
          <w:szCs w:val="31"/>
          <w:lang w:val="en-US" w:eastAsia="zh-CN" w:bidi="ar-SA"/>
        </w:rPr>
        <w:t>年度陵水黎族自治县重度残疾人家庭无障碍改造项目实施方案》陵残联〔202</w:t>
      </w:r>
      <w:r>
        <w:rPr>
          <w:rFonts w:hint="eastAsia" w:ascii="仿宋_GB2312" w:cs="宋体"/>
          <w:kern w:val="0"/>
          <w:sz w:val="31"/>
          <w:szCs w:val="31"/>
          <w:lang w:val="en-US" w:eastAsia="zh-CN" w:bidi="ar-SA"/>
        </w:rPr>
        <w:t>2</w:t>
      </w:r>
      <w:r>
        <w:rPr>
          <w:rFonts w:hint="eastAsia" w:ascii="仿宋_GB2312" w:hAnsi="宋体" w:eastAsia="宋体" w:cs="宋体"/>
          <w:kern w:val="0"/>
          <w:sz w:val="31"/>
          <w:szCs w:val="31"/>
          <w:lang w:val="en-US" w:eastAsia="zh-CN" w:bidi="ar-SA"/>
        </w:rPr>
        <w:t>〕</w:t>
      </w:r>
      <w:r>
        <w:rPr>
          <w:rFonts w:hint="eastAsia" w:ascii="仿宋_GB2312" w:cs="宋体"/>
          <w:kern w:val="0"/>
          <w:sz w:val="31"/>
          <w:szCs w:val="31"/>
          <w:lang w:val="en-US" w:eastAsia="zh-CN" w:bidi="ar-SA"/>
        </w:rPr>
        <w:t>5</w:t>
      </w:r>
      <w:r>
        <w:rPr>
          <w:rFonts w:hint="eastAsia" w:ascii="仿宋_GB2312" w:hAnsi="宋体" w:eastAsia="宋体" w:cs="宋体"/>
          <w:kern w:val="0"/>
          <w:sz w:val="31"/>
          <w:szCs w:val="31"/>
          <w:lang w:val="en-US" w:eastAsia="zh-CN" w:bidi="ar-SA"/>
        </w:rPr>
        <w:t>号。</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预算单位</w:t>
      </w:r>
      <w:r>
        <w:rPr>
          <w:sz w:val="31"/>
          <w:szCs w:val="31"/>
        </w:rPr>
        <w:t xml:space="preserve"> </w:t>
      </w:r>
      <w:r>
        <w:rPr>
          <w:rFonts w:ascii="仿宋_GB2312" w:hAnsi="仿宋_GB2312"/>
          <w:sz w:val="31"/>
          <w:szCs w:val="31"/>
        </w:rPr>
        <w:t>陵水县残疾人联合会 的项目 配套残疾人家庭无障碍改造资金属于部门项目</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主管部门为县残联</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eastAsia="宋体"/>
          <w:lang w:val="en-US" w:eastAsia="zh-CN"/>
        </w:rPr>
      </w:pPr>
      <w:r>
        <w:rPr>
          <w:rFonts w:ascii="仿宋_GB2312"/>
          <w:sz w:val="31"/>
          <w:szCs w:val="31"/>
        </w:rPr>
        <w:t>项目负责人为：</w:t>
      </w:r>
      <w:r>
        <w:rPr>
          <w:rFonts w:hint="eastAsia" w:ascii="仿宋_GB2312"/>
          <w:sz w:val="31"/>
          <w:szCs w:val="31"/>
          <w:lang w:eastAsia="zh-CN"/>
        </w:rPr>
        <w:t>李庆彪</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仿宋_GB2312"/>
          <w:sz w:val="31"/>
          <w:szCs w:val="31"/>
          <w:lang w:val="en-US" w:eastAsia="zh-CN"/>
        </w:rPr>
      </w:pPr>
      <w:r>
        <w:rPr>
          <w:rFonts w:ascii="仿宋_GB2312"/>
          <w:sz w:val="31"/>
          <w:szCs w:val="31"/>
        </w:rPr>
        <w:t>联系电话：</w:t>
      </w:r>
      <w:r>
        <w:rPr>
          <w:rFonts w:hint="eastAsia" w:ascii="仿宋_GB2312"/>
          <w:sz w:val="31"/>
          <w:szCs w:val="31"/>
          <w:lang w:val="en-US" w:eastAsia="zh-CN"/>
        </w:rPr>
        <w:t>15103601999</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eastAsia="宋体"/>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 xml:space="preserve">项目概述如下： </w:t>
      </w:r>
      <w:r>
        <w:rPr>
          <w:sz w:val="31"/>
          <w:szCs w:val="31"/>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（二）项目年度预算绩效目标和绩效指标设定情况</w:t>
      </w:r>
      <w:r>
        <w:rPr>
          <w:sz w:val="31"/>
          <w:szCs w:val="31"/>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总体目标： 完成202</w:t>
      </w:r>
      <w:r>
        <w:rPr>
          <w:rFonts w:hint="eastAsia" w:ascii="仿宋_GB2312"/>
          <w:sz w:val="31"/>
          <w:szCs w:val="31"/>
          <w:lang w:val="en-US" w:eastAsia="zh-CN"/>
        </w:rPr>
        <w:t>2</w:t>
      </w:r>
      <w:r>
        <w:rPr>
          <w:rFonts w:ascii="仿宋_GB2312"/>
          <w:sz w:val="31"/>
          <w:szCs w:val="31"/>
        </w:rPr>
        <w:t>年</w:t>
      </w:r>
      <w:r>
        <w:rPr>
          <w:rFonts w:hint="eastAsia" w:ascii="仿宋_GB2312"/>
          <w:sz w:val="31"/>
          <w:szCs w:val="31"/>
          <w:lang w:val="en-US" w:eastAsia="zh-CN"/>
        </w:rPr>
        <w:t>4</w:t>
      </w:r>
      <w:r>
        <w:rPr>
          <w:rFonts w:ascii="仿宋_GB2312"/>
          <w:sz w:val="31"/>
          <w:szCs w:val="31"/>
        </w:rPr>
        <w:t>00户残疾人家庭无障碍改造任务数</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202</w:t>
      </w:r>
      <w:r>
        <w:rPr>
          <w:rFonts w:hint="eastAsia" w:ascii="仿宋_GB2312"/>
          <w:sz w:val="31"/>
          <w:szCs w:val="31"/>
          <w:lang w:val="en-US" w:eastAsia="zh-CN"/>
        </w:rPr>
        <w:t>2</w:t>
      </w:r>
      <w:r>
        <w:rPr>
          <w:rFonts w:ascii="仿宋_GB2312"/>
          <w:sz w:val="31"/>
          <w:szCs w:val="31"/>
        </w:rPr>
        <w:t>年年度目标是 完成202</w:t>
      </w:r>
      <w:r>
        <w:rPr>
          <w:rFonts w:hint="eastAsia" w:ascii="仿宋_GB2312"/>
          <w:sz w:val="31"/>
          <w:szCs w:val="31"/>
          <w:lang w:val="en-US" w:eastAsia="zh-CN"/>
        </w:rPr>
        <w:t>2</w:t>
      </w:r>
      <w:r>
        <w:rPr>
          <w:rFonts w:ascii="仿宋_GB2312"/>
          <w:sz w:val="31"/>
          <w:szCs w:val="31"/>
        </w:rPr>
        <w:t>年</w:t>
      </w:r>
      <w:r>
        <w:rPr>
          <w:rFonts w:hint="eastAsia" w:ascii="仿宋_GB2312"/>
          <w:sz w:val="31"/>
          <w:szCs w:val="31"/>
          <w:lang w:val="en-US" w:eastAsia="zh-CN"/>
        </w:rPr>
        <w:t>414</w:t>
      </w:r>
      <w:r>
        <w:rPr>
          <w:rFonts w:ascii="仿宋_GB2312"/>
          <w:sz w:val="31"/>
          <w:szCs w:val="31"/>
        </w:rPr>
        <w:t>户残疾人家庭无障碍改造任务数</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eastAsia="宋体"/>
          <w:lang w:eastAsia="zh-CN"/>
        </w:rPr>
      </w:pPr>
      <w:r>
        <w:rPr>
          <w:rFonts w:ascii="仿宋_GB2312"/>
          <w:sz w:val="31"/>
          <w:szCs w:val="31"/>
        </w:rPr>
        <w:t>当年年度目标完成情况：</w:t>
      </w:r>
      <w:r>
        <w:rPr>
          <w:rFonts w:hint="eastAsia" w:ascii="仿宋_GB2312"/>
          <w:sz w:val="31"/>
          <w:szCs w:val="31"/>
          <w:lang w:eastAsia="zh-CN"/>
        </w:rPr>
        <w:t>已完成。</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ascii="黑体" w:eastAsia="黑体"/>
          <w:sz w:val="31"/>
          <w:szCs w:val="31"/>
        </w:rPr>
        <w:t>二、项目决策及资金使用管理情况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sz w:val="31"/>
          <w:szCs w:val="31"/>
        </w:rPr>
      </w:pPr>
      <w:r>
        <w:rPr>
          <w:rFonts w:ascii="仿宋_GB2312"/>
          <w:sz w:val="31"/>
          <w:szCs w:val="31"/>
        </w:rPr>
        <w:t>（一）项目决策情况（包括决策过程和结果）</w:t>
      </w:r>
    </w:p>
    <w:p>
      <w:pPr>
        <w:pStyle w:val="6"/>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leftChars="0" w:right="0" w:firstLine="620" w:firstLineChars="200"/>
        <w:jc w:val="both"/>
        <w:textAlignment w:val="auto"/>
        <w:rPr>
          <w:rFonts w:hint="eastAsia" w:ascii="仿宋_GB2312"/>
          <w:sz w:val="31"/>
          <w:szCs w:val="31"/>
        </w:rPr>
      </w:pPr>
      <w:r>
        <w:rPr>
          <w:rFonts w:hint="eastAsia" w:ascii="仿宋_GB2312" w:hAnsi="宋体" w:eastAsia="宋体" w:cs="宋体"/>
          <w:kern w:val="0"/>
          <w:sz w:val="31"/>
          <w:szCs w:val="31"/>
          <w:u w:val="none"/>
          <w:shd w:val="clear"/>
          <w:lang w:val="en-US" w:eastAsia="zh-CN" w:bidi="ar-SA"/>
        </w:rPr>
        <w:t>各级残联在确定项目受益对象审核、项目公示、项目竣工验收等各个环节要严格把关，落实工作责任制，加强对项目实施全过程的跟踪管理，切实做到谁签字谁负责。要及时向受益对象发放廉政告知书，自觉接受残疾人群众、相关部门和社会的监督。在项目实施过程中，严禁优亲厚友、虚报冒领，防止出现重复受益和以既有设施代替改造项目套取补贴资金等问题。</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（二）项目资金（包括财政资金、自筹资金等）安排落实、总投入等情况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预算情况如下：</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资金总额-年初预算数</w:t>
      </w:r>
      <w:r>
        <w:rPr>
          <w:rFonts w:hint="eastAsia" w:ascii="楷体_GB2312"/>
          <w:sz w:val="31"/>
          <w:szCs w:val="31"/>
          <w:lang w:val="en-US" w:eastAsia="zh-CN"/>
        </w:rPr>
        <w:t>2320000</w:t>
      </w:r>
      <w:r>
        <w:rPr>
          <w:rFonts w:ascii="仿宋_GB2312"/>
          <w:sz w:val="31"/>
          <w:szCs w:val="31"/>
        </w:rPr>
        <w:t>元，</w:t>
      </w:r>
      <w:r>
        <w:rPr>
          <w:rFonts w:ascii="楷体_GB2312"/>
          <w:sz w:val="31"/>
          <w:szCs w:val="31"/>
        </w:rPr>
        <w:t>资金总额-全年预算数</w:t>
      </w:r>
      <w:r>
        <w:rPr>
          <w:rFonts w:hint="eastAsia" w:ascii="楷体_GB2312"/>
          <w:sz w:val="31"/>
          <w:szCs w:val="31"/>
          <w:lang w:val="en-US" w:eastAsia="zh-CN"/>
        </w:rPr>
        <w:t>1160000</w:t>
      </w:r>
      <w:r>
        <w:rPr>
          <w:rFonts w:ascii="楷体_GB2312"/>
          <w:sz w:val="31"/>
          <w:szCs w:val="31"/>
        </w:rPr>
        <w:t>元，</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财政资金-年初预算数</w:t>
      </w:r>
      <w:r>
        <w:rPr>
          <w:rFonts w:hint="eastAsia" w:ascii="楷体_GB2312"/>
          <w:sz w:val="31"/>
          <w:szCs w:val="31"/>
          <w:lang w:val="en-US" w:eastAsia="zh-CN"/>
        </w:rPr>
        <w:t>2320000</w:t>
      </w:r>
      <w:r>
        <w:rPr>
          <w:rFonts w:ascii="楷体_GB2312"/>
          <w:sz w:val="31"/>
          <w:szCs w:val="31"/>
        </w:rPr>
        <w:t>元财政资金-全年预算数</w:t>
      </w:r>
      <w:r>
        <w:rPr>
          <w:rFonts w:hint="eastAsia" w:ascii="楷体_GB2312"/>
          <w:sz w:val="31"/>
          <w:szCs w:val="31"/>
          <w:lang w:val="en-US" w:eastAsia="zh-CN"/>
        </w:rPr>
        <w:t>1160000</w:t>
      </w:r>
      <w:r>
        <w:rPr>
          <w:rFonts w:ascii="仿宋_GB2312"/>
          <w:sz w:val="31"/>
          <w:szCs w:val="31"/>
        </w:rPr>
        <w:t>元，</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专户-年初预算数0</w:t>
      </w:r>
      <w:r>
        <w:rPr>
          <w:rFonts w:ascii="仿宋_GB2312"/>
          <w:sz w:val="31"/>
          <w:szCs w:val="31"/>
        </w:rPr>
        <w:t>元，</w:t>
      </w:r>
      <w:r>
        <w:rPr>
          <w:rFonts w:ascii="楷体_GB2312"/>
          <w:sz w:val="31"/>
          <w:szCs w:val="31"/>
        </w:rPr>
        <w:t>专户全年预算数0元，</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单位年初预算数0元，单位全年预算数0</w:t>
      </w:r>
      <w:r>
        <w:rPr>
          <w:rFonts w:ascii="仿宋_GB2312"/>
          <w:sz w:val="31"/>
          <w:szCs w:val="31"/>
        </w:rPr>
        <w:t>元。</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（三）项目资金（主要是指财政资金）实际使用情况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资金执行情况如下：</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资金总额-全年执行数</w:t>
      </w:r>
      <w:r>
        <w:rPr>
          <w:rFonts w:hint="eastAsia" w:ascii="楷体_GB2312"/>
          <w:sz w:val="31"/>
          <w:szCs w:val="31"/>
          <w:lang w:val="en-US" w:eastAsia="zh-CN"/>
        </w:rPr>
        <w:t>1062712</w:t>
      </w:r>
      <w:r>
        <w:rPr>
          <w:rFonts w:ascii="楷体_GB2312"/>
          <w:sz w:val="31"/>
          <w:szCs w:val="31"/>
        </w:rPr>
        <w:t>元，资金总额-执行率</w:t>
      </w:r>
      <w:r>
        <w:rPr>
          <w:rFonts w:hint="eastAsia" w:ascii="楷体_GB2312"/>
          <w:sz w:val="31"/>
          <w:szCs w:val="31"/>
          <w:lang w:val="en-US" w:eastAsia="zh-CN"/>
        </w:rPr>
        <w:t>91.61</w:t>
      </w:r>
      <w:r>
        <w:rPr>
          <w:rFonts w:hint="eastAsia" w:ascii="楷体_GB2312"/>
          <w:sz w:val="31"/>
          <w:szCs w:val="31"/>
        </w:rPr>
        <w:t>%</w:t>
      </w:r>
      <w:r>
        <w:rPr>
          <w:rFonts w:ascii="楷体_GB2312"/>
          <w:sz w:val="31"/>
          <w:szCs w:val="31"/>
        </w:rPr>
        <w:t>元</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rPr>
      </w:pPr>
      <w:r>
        <w:rPr>
          <w:rFonts w:ascii="楷体_GB2312"/>
          <w:sz w:val="31"/>
          <w:szCs w:val="31"/>
        </w:rPr>
        <w:t>其中：</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ascii="楷体_GB2312"/>
          <w:sz w:val="31"/>
          <w:szCs w:val="31"/>
        </w:rPr>
      </w:pPr>
      <w:r>
        <w:rPr>
          <w:rFonts w:ascii="楷体_GB2312"/>
          <w:sz w:val="31"/>
          <w:szCs w:val="31"/>
        </w:rPr>
        <w:t>财政资金-全年执行数</w:t>
      </w:r>
      <w:r>
        <w:rPr>
          <w:rFonts w:hint="eastAsia" w:ascii="楷体_GB2312"/>
          <w:sz w:val="31"/>
          <w:szCs w:val="31"/>
          <w:lang w:val="en-US" w:eastAsia="zh-CN"/>
        </w:rPr>
        <w:t>1062712</w:t>
      </w:r>
      <w:r>
        <w:rPr>
          <w:rFonts w:ascii="楷体_GB2312"/>
          <w:sz w:val="31"/>
          <w:szCs w:val="31"/>
        </w:rPr>
        <w:t>元，财政资金-执行率</w:t>
      </w:r>
      <w:r>
        <w:rPr>
          <w:rFonts w:hint="eastAsia" w:ascii="楷体_GB2312"/>
          <w:sz w:val="31"/>
          <w:szCs w:val="31"/>
          <w:lang w:val="en-US" w:eastAsia="zh-CN"/>
        </w:rPr>
        <w:t>91.61</w:t>
      </w:r>
      <w:r>
        <w:rPr>
          <w:rFonts w:hint="eastAsia" w:ascii="楷体_GB2312"/>
          <w:sz w:val="31"/>
          <w:szCs w:val="31"/>
        </w:rPr>
        <w:t>%</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ascii="楷体_GB2312"/>
          <w:sz w:val="31"/>
          <w:szCs w:val="31"/>
        </w:rPr>
      </w:pPr>
      <w:r>
        <w:rPr>
          <w:rFonts w:ascii="楷体_GB2312"/>
          <w:sz w:val="31"/>
          <w:szCs w:val="31"/>
        </w:rPr>
        <w:t>专户全年执行数0元，专户-执行率</w:t>
      </w:r>
      <w:r>
        <w:rPr>
          <w:rFonts w:hint="eastAsia" w:ascii="楷体_GB2312"/>
          <w:sz w:val="31"/>
          <w:szCs w:val="31"/>
        </w:rPr>
        <w:t>0</w:t>
      </w:r>
    </w:p>
    <w:p>
      <w:pPr>
        <w:pStyle w:val="2"/>
        <w:keepNext w:val="0"/>
        <w:keepLines w:val="0"/>
        <w:pageBreakBefore w:val="0"/>
        <w:kinsoku/>
        <w:wordWrap/>
        <w:overflowPunct/>
        <w:topLinePunct w:val="0"/>
        <w:autoSpaceDE/>
        <w:autoSpaceDN/>
        <w:bidi w:val="0"/>
        <w:adjustRightInd/>
        <w:snapToGrid/>
        <w:spacing w:line="560" w:lineRule="exact"/>
        <w:ind w:firstLine="165"/>
        <w:textAlignment w:val="auto"/>
        <w:rPr>
          <w:rFonts w:hint="eastAsia" w:ascii="楷体_GB2312"/>
          <w:sz w:val="31"/>
          <w:szCs w:val="31"/>
        </w:rPr>
      </w:pPr>
      <w:r>
        <w:rPr>
          <w:rFonts w:ascii="楷体_GB2312"/>
          <w:sz w:val="31"/>
          <w:szCs w:val="31"/>
        </w:rPr>
        <w:t>单位全年执行数0元，单位全年执行率</w:t>
      </w:r>
      <w:r>
        <w:rPr>
          <w:rFonts w:hint="eastAsia" w:ascii="楷体_GB2312"/>
          <w:sz w:val="31"/>
          <w:szCs w:val="31"/>
        </w:rPr>
        <w:t>0</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5"/>
        <w:textAlignment w:val="auto"/>
        <w:rPr>
          <w:rFonts w:ascii="仿宋_GB2312"/>
          <w:sz w:val="31"/>
          <w:szCs w:val="31"/>
        </w:rPr>
      </w:pPr>
      <w:r>
        <w:rPr>
          <w:rFonts w:ascii="仿宋_GB2312"/>
          <w:sz w:val="31"/>
          <w:szCs w:val="31"/>
        </w:rPr>
        <w:t>项目资金管理情况（包括管理制度、办法的制订及执行情况）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宋体" w:eastAsia="宋体" w:cs="宋体"/>
          <w:kern w:val="0"/>
          <w:sz w:val="31"/>
          <w:szCs w:val="31"/>
          <w:lang w:val="en-US" w:eastAsia="zh-CN" w:bidi="ar-SA"/>
        </w:rPr>
      </w:pPr>
      <w:r>
        <w:rPr>
          <w:rFonts w:hint="eastAsia" w:ascii="仿宋_GB2312" w:hAnsi="宋体" w:eastAsia="宋体" w:cs="宋体"/>
          <w:kern w:val="0"/>
          <w:sz w:val="31"/>
          <w:szCs w:val="31"/>
          <w:lang w:val="en-US" w:eastAsia="zh-CN" w:bidi="ar-SA"/>
        </w:rPr>
        <w:t>根据《202</w:t>
      </w:r>
      <w:r>
        <w:rPr>
          <w:rFonts w:hint="eastAsia" w:ascii="仿宋_GB2312" w:cs="宋体"/>
          <w:kern w:val="0"/>
          <w:sz w:val="31"/>
          <w:szCs w:val="31"/>
          <w:lang w:val="en-US" w:eastAsia="zh-CN" w:bidi="ar-SA"/>
        </w:rPr>
        <w:t>2</w:t>
      </w:r>
      <w:r>
        <w:rPr>
          <w:rFonts w:hint="eastAsia" w:ascii="仿宋_GB2312" w:hAnsi="宋体" w:eastAsia="宋体" w:cs="宋体"/>
          <w:kern w:val="0"/>
          <w:sz w:val="31"/>
          <w:szCs w:val="31"/>
          <w:lang w:val="en-US" w:eastAsia="zh-CN" w:bidi="ar-SA"/>
        </w:rPr>
        <w:t>年度陵水黎族自治县重度残疾人家庭无障碍改造项目实施方案》陵残联〔202</w:t>
      </w:r>
      <w:r>
        <w:rPr>
          <w:rFonts w:hint="eastAsia" w:ascii="仿宋_GB2312" w:cs="宋体"/>
          <w:kern w:val="0"/>
          <w:sz w:val="31"/>
          <w:szCs w:val="31"/>
          <w:lang w:val="en-US" w:eastAsia="zh-CN" w:bidi="ar-SA"/>
        </w:rPr>
        <w:t>2</w:t>
      </w:r>
      <w:r>
        <w:rPr>
          <w:rFonts w:hint="eastAsia" w:ascii="仿宋_GB2312" w:hAnsi="宋体" w:eastAsia="宋体" w:cs="宋体"/>
          <w:kern w:val="0"/>
          <w:sz w:val="31"/>
          <w:szCs w:val="31"/>
          <w:lang w:val="en-US" w:eastAsia="zh-CN" w:bidi="ar-SA"/>
        </w:rPr>
        <w:t>〕</w:t>
      </w:r>
      <w:r>
        <w:rPr>
          <w:rFonts w:hint="eastAsia" w:ascii="仿宋_GB2312" w:cs="宋体"/>
          <w:kern w:val="0"/>
          <w:sz w:val="31"/>
          <w:szCs w:val="31"/>
          <w:lang w:val="en-US" w:eastAsia="zh-CN" w:bidi="ar-SA"/>
        </w:rPr>
        <w:t>5</w:t>
      </w:r>
      <w:r>
        <w:rPr>
          <w:rFonts w:hint="eastAsia" w:ascii="仿宋_GB2312" w:hAnsi="宋体" w:eastAsia="宋体" w:cs="宋体"/>
          <w:kern w:val="0"/>
          <w:sz w:val="31"/>
          <w:szCs w:val="31"/>
          <w:lang w:val="en-US" w:eastAsia="zh-CN" w:bidi="ar-SA"/>
        </w:rPr>
        <w:t>号文件通知，重度残疾人家庭无障碍改造基本条件：</w:t>
      </w:r>
      <w:bookmarkStart w:id="0" w:name="bookmark17"/>
      <w:bookmarkEnd w:id="0"/>
      <w:r>
        <w:rPr>
          <w:rFonts w:hint="eastAsia" w:ascii="仿宋_GB2312" w:hAnsi="宋体" w:eastAsia="宋体" w:cs="宋体"/>
          <w:kern w:val="0"/>
          <w:sz w:val="31"/>
          <w:szCs w:val="31"/>
          <w:lang w:val="en-US" w:eastAsia="zh-CN" w:bidi="ar-SA"/>
        </w:rPr>
        <w:t>1.持有效《中华人民共和国残疾人证》的一级、二级的残疾人（简称重度残疾人）；</w:t>
      </w:r>
      <w:bookmarkStart w:id="1" w:name="bookmark18"/>
      <w:bookmarkEnd w:id="1"/>
      <w:r>
        <w:rPr>
          <w:rFonts w:hint="eastAsia" w:ascii="仿宋_GB2312" w:hAnsi="宋体" w:eastAsia="宋体" w:cs="宋体"/>
          <w:kern w:val="0"/>
          <w:sz w:val="31"/>
          <w:szCs w:val="31"/>
          <w:lang w:val="en-US" w:eastAsia="zh-CN" w:bidi="ar-SA"/>
        </w:rPr>
        <w:t>2.对无障碍设施依赖性强；</w:t>
      </w:r>
      <w:bookmarkStart w:id="2" w:name="bookmark19"/>
      <w:bookmarkEnd w:id="2"/>
      <w:r>
        <w:rPr>
          <w:rFonts w:hint="eastAsia" w:ascii="仿宋_GB2312" w:hAnsi="宋体" w:eastAsia="宋体" w:cs="宋体"/>
          <w:kern w:val="0"/>
          <w:sz w:val="31"/>
          <w:szCs w:val="31"/>
          <w:lang w:val="en-US" w:eastAsia="zh-CN" w:bidi="ar-SA"/>
        </w:rPr>
        <w:t>3.居住环境有适合改造的空间。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宋体" w:eastAsia="宋体" w:cs="宋体"/>
          <w:kern w:val="0"/>
          <w:sz w:val="31"/>
          <w:szCs w:val="31"/>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ascii="黑体" w:eastAsia="黑体"/>
          <w:sz w:val="31"/>
          <w:szCs w:val="31"/>
        </w:rPr>
        <w:t>三、项目组织实施情况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sz w:val="31"/>
          <w:szCs w:val="31"/>
        </w:rPr>
      </w:pPr>
      <w:r>
        <w:rPr>
          <w:rFonts w:ascii="仿宋_GB2312"/>
          <w:sz w:val="31"/>
          <w:szCs w:val="31"/>
        </w:rPr>
        <w:t>（一）项目组织情况（包括项目招投标情况、调整情况、完成验收等）</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u w:val="none"/>
          <w:shd w:val="clear" w:color="auto" w:fill="auto"/>
          <w:lang w:val="en-US" w:eastAsia="zh-CN" w:bidi="ar-SA"/>
        </w:rPr>
      </w:pPr>
      <w:r>
        <w:rPr>
          <w:rFonts w:hint="eastAsia" w:ascii="仿宋_GB2312" w:hAnsi="宋体" w:eastAsia="宋体" w:cs="宋体"/>
          <w:kern w:val="0"/>
          <w:sz w:val="31"/>
          <w:szCs w:val="31"/>
          <w:u w:val="none"/>
          <w:shd w:val="clear" w:color="auto" w:fill="auto"/>
          <w:lang w:val="en-US" w:eastAsia="zh-CN" w:bidi="ar-SA"/>
        </w:rPr>
        <w:t>（1）加强组织领导。县残联成立了重度残疾人家庭无障碍改造项目工作领导小组，由残联理事长任组长，副理事长任副组长，单位工作人员为成员。制定县级方案，认真做好前期宣传工作，为确保项目进度，实行了分包责任制，理事长亲自督导并定期召开工作会议，研究解决工作中的重难点问题，确保重度残疾人家庭无障碍改造工作顺利推进；</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u w:val="none"/>
          <w:shd w:val="clear" w:color="auto" w:fill="auto"/>
          <w:lang w:val="en-US" w:eastAsia="zh-CN" w:bidi="ar-SA"/>
        </w:rPr>
      </w:pPr>
      <w:r>
        <w:rPr>
          <w:rFonts w:hint="eastAsia" w:ascii="仿宋_GB2312" w:hAnsi="宋体" w:eastAsia="宋体" w:cs="宋体"/>
          <w:kern w:val="0"/>
          <w:sz w:val="31"/>
          <w:szCs w:val="31"/>
          <w:u w:val="none"/>
          <w:shd w:val="clear" w:color="auto" w:fill="auto"/>
          <w:lang w:val="en-US" w:eastAsia="zh-CN" w:bidi="ar-SA"/>
        </w:rPr>
        <w:t>（2）科学统筹规划。严格落实</w:t>
      </w:r>
      <w:r>
        <w:rPr>
          <w:rFonts w:hint="eastAsia" w:ascii="仿宋_GB2312" w:hAnsi="宋体" w:eastAsia="宋体" w:cs="宋体"/>
          <w:kern w:val="0"/>
          <w:sz w:val="31"/>
          <w:szCs w:val="31"/>
          <w:u w:val="none"/>
          <w:shd w:val="clear" w:color="auto" w:fill="auto"/>
          <w:lang w:val="zh-CN" w:eastAsia="zh-CN" w:bidi="ar-SA"/>
        </w:rPr>
        <w:t>“一户</w:t>
      </w:r>
      <w:r>
        <w:rPr>
          <w:rFonts w:hint="eastAsia" w:ascii="仿宋_GB2312" w:hAnsi="宋体" w:eastAsia="宋体" w:cs="宋体"/>
          <w:kern w:val="0"/>
          <w:sz w:val="31"/>
          <w:szCs w:val="31"/>
          <w:u w:val="none"/>
          <w:shd w:val="clear" w:color="auto" w:fill="auto"/>
          <w:lang w:val="en-US" w:eastAsia="zh-CN" w:bidi="ar-SA"/>
        </w:rPr>
        <w:t>一案”要求，组织第三方机构对预选受益对象进行改造试评估、制定改造方案和编制经费预算。委托服务质量好的施工队进行统一施工改造，县残联做好项目的技术指导工作确保改造内容和质量到位；</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u w:val="none"/>
          <w:shd w:val="clear" w:color="auto" w:fill="auto"/>
          <w:lang w:val="en-US" w:eastAsia="zh-CN" w:bidi="ar-SA"/>
        </w:rPr>
      </w:pPr>
      <w:r>
        <w:rPr>
          <w:rFonts w:hint="eastAsia" w:ascii="仿宋_GB2312" w:hAnsi="宋体" w:eastAsia="宋体" w:cs="宋体"/>
          <w:kern w:val="0"/>
          <w:sz w:val="31"/>
          <w:szCs w:val="31"/>
          <w:u w:val="none"/>
          <w:shd w:val="clear" w:color="auto" w:fill="auto"/>
          <w:lang w:val="en-US" w:eastAsia="zh-CN" w:bidi="ar-SA"/>
        </w:rPr>
        <w:t>（3）加强监督检查。实施改造过程中，一旦发现改造内容与残疾人的需求不相符，要求立即整改，对质量不达标及改造进度缓慢的乡镇跟踪检查。聘请第三方有资质机构做好项目的验收工作，验收不合格的按要求返工并整改到位；</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u w:val="none"/>
          <w:shd w:val="clear" w:color="auto" w:fill="auto"/>
          <w:lang w:val="en-US" w:eastAsia="zh-CN" w:bidi="ar-SA"/>
        </w:rPr>
      </w:pPr>
      <w:r>
        <w:rPr>
          <w:rFonts w:hint="eastAsia" w:ascii="仿宋_GB2312" w:hAnsi="宋体" w:eastAsia="宋体" w:cs="宋体"/>
          <w:kern w:val="0"/>
          <w:sz w:val="31"/>
          <w:szCs w:val="31"/>
          <w:u w:val="none"/>
          <w:shd w:val="clear" w:color="auto" w:fill="auto"/>
          <w:lang w:val="en-US" w:eastAsia="zh-CN" w:bidi="ar-SA"/>
        </w:rPr>
        <w:t>（4）做好归档和及时录入系统。县残联组织第三方有资质的机构及时整理残疾人家庭无障碍改造项目档案。包括受益残疾人家庭基本状况、改造内容、改造前后对比照片等在内的相关资料，逐户建立改造档案，验收拨付完成后及时录入系统</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45"/>
        <w:textAlignment w:val="auto"/>
        <w:rPr>
          <w:rFonts w:ascii="仿宋_GB2312"/>
          <w:sz w:val="31"/>
          <w:szCs w:val="31"/>
        </w:rPr>
      </w:pPr>
      <w:r>
        <w:rPr>
          <w:rFonts w:ascii="仿宋_GB2312"/>
          <w:sz w:val="31"/>
          <w:szCs w:val="31"/>
        </w:rPr>
        <w:t>项目管理情况（包括项目管理制度建设、日常检查监督等情况）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u w:val="none"/>
          <w:shd w:val="clear" w:color="auto" w:fill="auto"/>
          <w:lang w:val="en-US" w:eastAsia="zh-CN" w:bidi="ar-SA"/>
        </w:rPr>
      </w:pPr>
      <w:r>
        <w:rPr>
          <w:rFonts w:hint="eastAsia" w:ascii="仿宋_GB2312" w:hAnsi="宋体" w:eastAsia="宋体" w:cs="宋体"/>
          <w:kern w:val="0"/>
          <w:sz w:val="31"/>
          <w:szCs w:val="31"/>
          <w:u w:val="none"/>
          <w:shd w:val="clear" w:color="auto" w:fill="auto"/>
          <w:lang w:val="en-US" w:eastAsia="zh-CN" w:bidi="ar-SA"/>
        </w:rPr>
        <w:t>坚持面向社会，全方位公开政策要求。落实公示制度，主动接受社会监督。各级残联要坚持全程参与、全程监督，确保质量监管不缺位、经费管理规范有序</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sz w:val="31"/>
          <w:szCs w:val="31"/>
        </w:rPr>
      </w:pP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ascii="黑体" w:eastAsia="黑体"/>
          <w:sz w:val="31"/>
          <w:szCs w:val="31"/>
        </w:rPr>
        <w:t>四、项目绩效情况</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ascii="仿宋_GB2312"/>
          <w:sz w:val="31"/>
          <w:szCs w:val="31"/>
        </w:rPr>
        <w:t>（一）项目绩效目标完成情况。将项目实际完成情况与申报的绩效目标对比，从项目的经济性、效率性、有效性和可持续性等方面对项目绩效进行量化、具体分析。</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430"/>
        <w:textAlignment w:val="auto"/>
        <w:rPr>
          <w:rFonts w:hint="default" w:ascii="仿宋_GB2312" w:hAnsi="宋体" w:eastAsia="宋体" w:cs="宋体"/>
          <w:kern w:val="0"/>
          <w:sz w:val="31"/>
          <w:szCs w:val="31"/>
          <w:lang w:val="en-US" w:eastAsia="zh-CN" w:bidi="ar-SA"/>
        </w:rPr>
      </w:pPr>
      <w:r>
        <w:rPr>
          <w:rFonts w:hint="default" w:ascii="仿宋_GB2312" w:hAnsi="宋体" w:eastAsia="仿宋_GB2312" w:cs="仿宋_GB2312"/>
          <w:b/>
          <w:bCs/>
          <w:kern w:val="0"/>
          <w:sz w:val="32"/>
          <w:szCs w:val="32"/>
        </w:rPr>
        <w:t xml:space="preserve"> 项目的经济性分析（</w:t>
      </w:r>
      <w:r>
        <w:rPr>
          <w:rFonts w:hint="default" w:ascii="仿宋_GB2312" w:hAnsi="宋体" w:eastAsia="宋体" w:cs="宋体"/>
          <w:kern w:val="0"/>
          <w:sz w:val="31"/>
          <w:szCs w:val="31"/>
          <w:lang w:val="en-US" w:eastAsia="zh-CN" w:bidi="ar-SA"/>
        </w:rPr>
        <w:t>主要是对项目成本（预算）控制、节约等情况进行分析）：</w:t>
      </w:r>
      <w:r>
        <w:rPr>
          <w:rFonts w:hint="eastAsia" w:ascii="仿宋_GB2312" w:hAnsi="宋体" w:eastAsia="宋体" w:cs="宋体"/>
          <w:kern w:val="0"/>
          <w:sz w:val="31"/>
          <w:szCs w:val="31"/>
          <w:lang w:val="en-US" w:eastAsia="zh-CN" w:bidi="ar-SA"/>
        </w:rPr>
        <w:t>项目</w:t>
      </w:r>
      <w:r>
        <w:rPr>
          <w:rFonts w:hint="default" w:ascii="仿宋_GB2312" w:hAnsi="宋体" w:eastAsia="宋体" w:cs="宋体"/>
          <w:kern w:val="0"/>
          <w:sz w:val="31"/>
          <w:szCs w:val="31"/>
          <w:lang w:val="en-US" w:eastAsia="zh-CN" w:bidi="ar-SA"/>
        </w:rPr>
        <w:t>预算事先由县财政预算部门提出意见，确保资金经济性。</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430"/>
        <w:textAlignment w:val="auto"/>
        <w:rPr>
          <w:rFonts w:hint="default" w:ascii="仿宋_GB2312" w:hAnsi="宋体" w:eastAsia="宋体" w:cs="宋体"/>
          <w:kern w:val="0"/>
          <w:sz w:val="31"/>
          <w:szCs w:val="31"/>
          <w:lang w:val="en-US" w:eastAsia="zh-CN" w:bidi="ar-SA"/>
        </w:rPr>
      </w:pPr>
      <w:r>
        <w:rPr>
          <w:rFonts w:hint="default" w:ascii="仿宋_GB2312" w:hAnsi="宋体" w:eastAsia="仿宋_GB2312" w:cs="仿宋_GB2312"/>
          <w:kern w:val="0"/>
          <w:sz w:val="32"/>
          <w:szCs w:val="32"/>
        </w:rPr>
        <w:t xml:space="preserve"> </w:t>
      </w:r>
      <w:r>
        <w:rPr>
          <w:rFonts w:hint="default" w:ascii="仿宋_GB2312" w:hAnsi="宋体" w:eastAsia="仿宋_GB2312" w:cs="仿宋_GB2312"/>
          <w:b/>
          <w:bCs/>
          <w:kern w:val="0"/>
          <w:sz w:val="32"/>
          <w:szCs w:val="32"/>
        </w:rPr>
        <w:t>项目的效率性分析</w:t>
      </w:r>
      <w:r>
        <w:rPr>
          <w:rFonts w:hint="default" w:ascii="仿宋_GB2312" w:hAnsi="宋体" w:eastAsia="宋体" w:cs="宋体"/>
          <w:kern w:val="0"/>
          <w:sz w:val="31"/>
          <w:szCs w:val="31"/>
          <w:lang w:val="en-US" w:eastAsia="zh-CN" w:bidi="ar-SA"/>
        </w:rPr>
        <w:t>（主要是对项目实施（完成）的进度及质量等情况进行分析）：</w:t>
      </w:r>
      <w:r>
        <w:rPr>
          <w:rFonts w:hint="eastAsia" w:ascii="仿宋_GB2312" w:hAnsi="宋体" w:eastAsia="宋体" w:cs="宋体"/>
          <w:kern w:val="0"/>
          <w:sz w:val="31"/>
          <w:szCs w:val="31"/>
          <w:lang w:val="en-US" w:eastAsia="zh-CN" w:bidi="ar-SA"/>
        </w:rPr>
        <w:t>项目</w:t>
      </w:r>
      <w:r>
        <w:rPr>
          <w:rFonts w:hint="default" w:ascii="仿宋_GB2312" w:hAnsi="宋体" w:eastAsia="宋体" w:cs="宋体"/>
          <w:kern w:val="0"/>
          <w:sz w:val="31"/>
          <w:szCs w:val="31"/>
          <w:lang w:val="en-US" w:eastAsia="zh-CN" w:bidi="ar-SA"/>
        </w:rPr>
        <w:t>前期、中期、后期，相关部门加强沟通，密切合作，按期</w:t>
      </w:r>
      <w:r>
        <w:rPr>
          <w:rFonts w:hint="eastAsia" w:ascii="仿宋_GB2312" w:hAnsi="宋体" w:eastAsia="宋体" w:cs="宋体"/>
          <w:kern w:val="0"/>
          <w:sz w:val="31"/>
          <w:szCs w:val="31"/>
          <w:lang w:val="en-US" w:eastAsia="zh-CN" w:bidi="ar-SA"/>
        </w:rPr>
        <w:t>完成各项改造工作</w:t>
      </w:r>
      <w:r>
        <w:rPr>
          <w:rFonts w:hint="default" w:ascii="仿宋_GB2312" w:hAnsi="宋体" w:eastAsia="宋体" w:cs="宋体"/>
          <w:kern w:val="0"/>
          <w:sz w:val="31"/>
          <w:szCs w:val="31"/>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430"/>
        <w:textAlignment w:val="auto"/>
        <w:rPr>
          <w:rFonts w:hint="default" w:ascii="仿宋_GB2312" w:hAnsi="宋体" w:eastAsia="宋体" w:cs="宋体"/>
          <w:kern w:val="0"/>
          <w:sz w:val="31"/>
          <w:szCs w:val="31"/>
          <w:lang w:val="en-US" w:eastAsia="zh-CN" w:bidi="ar-SA"/>
        </w:rPr>
      </w:pPr>
      <w:r>
        <w:rPr>
          <w:rFonts w:hint="default" w:ascii="仿宋_GB2312" w:hAnsi="宋体" w:eastAsia="仿宋_GB2312" w:cs="仿宋_GB2312"/>
          <w:b/>
          <w:bCs/>
          <w:kern w:val="0"/>
          <w:sz w:val="32"/>
          <w:szCs w:val="32"/>
        </w:rPr>
        <w:t xml:space="preserve"> 项目的有效性分析</w:t>
      </w:r>
      <w:r>
        <w:rPr>
          <w:rFonts w:hint="default" w:ascii="仿宋_GB2312" w:hAnsi="宋体" w:eastAsia="宋体" w:cs="宋体"/>
          <w:kern w:val="0"/>
          <w:sz w:val="31"/>
          <w:szCs w:val="31"/>
          <w:lang w:val="en-US" w:eastAsia="zh-CN" w:bidi="ar-SA"/>
        </w:rPr>
        <w:t>（主要是对反映项目资金使用效果的个性指标进行分析）：</w:t>
      </w:r>
      <w:r>
        <w:rPr>
          <w:rFonts w:hint="eastAsia" w:ascii="仿宋_GB2312" w:hAnsi="宋体" w:eastAsia="宋体" w:cs="宋体"/>
          <w:kern w:val="0"/>
          <w:sz w:val="31"/>
          <w:szCs w:val="31"/>
          <w:lang w:val="en-US" w:eastAsia="zh-CN" w:bidi="ar-SA"/>
        </w:rPr>
        <w:t>整理残疾人家庭无障碍改造项目档案。包括受益残疾人家庭基本状况、改造内容、改造前后对比照片等在内的相关资料，逐户建立改造档案，验收拨付完成后及时录入系统</w:t>
      </w:r>
      <w:r>
        <w:rPr>
          <w:rFonts w:hint="default" w:ascii="仿宋_GB2312" w:hAnsi="宋体" w:eastAsia="宋体" w:cs="宋体"/>
          <w:kern w:val="0"/>
          <w:sz w:val="31"/>
          <w:szCs w:val="31"/>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430"/>
        <w:textAlignment w:val="auto"/>
        <w:rPr>
          <w:rFonts w:hint="default" w:ascii="仿宋_GB2312" w:hAnsi="宋体" w:eastAsia="宋体" w:cs="宋体"/>
          <w:kern w:val="0"/>
          <w:sz w:val="31"/>
          <w:szCs w:val="31"/>
          <w:lang w:val="en-US" w:eastAsia="zh-CN" w:bidi="ar-SA"/>
        </w:rPr>
      </w:pPr>
      <w:r>
        <w:rPr>
          <w:rFonts w:hint="default" w:ascii="仿宋_GB2312" w:hAnsi="宋体" w:eastAsia="仿宋_GB2312" w:cs="仿宋_GB2312"/>
          <w:b/>
          <w:bCs/>
          <w:kern w:val="0"/>
          <w:sz w:val="32"/>
          <w:szCs w:val="32"/>
        </w:rPr>
        <w:t>项目的可持续性分析</w:t>
      </w:r>
      <w:r>
        <w:rPr>
          <w:rFonts w:hint="default" w:ascii="仿宋_GB2312" w:hAnsi="宋体" w:eastAsia="宋体" w:cs="宋体"/>
          <w:kern w:val="0"/>
          <w:sz w:val="31"/>
          <w:szCs w:val="31"/>
          <w:lang w:val="en-US" w:eastAsia="zh-CN" w:bidi="ar-SA"/>
        </w:rPr>
        <w:t>（主要是对项目完成后，后续政策、资金、人员机构安排和管理措施等影响项目持续发展的因素进行分析）：</w:t>
      </w:r>
      <w:r>
        <w:rPr>
          <w:rFonts w:hint="eastAsia" w:ascii="仿宋_GB2312" w:hAnsi="宋体" w:eastAsia="宋体" w:cs="宋体"/>
          <w:kern w:val="0"/>
          <w:sz w:val="31"/>
          <w:szCs w:val="31"/>
          <w:lang w:val="en-US" w:eastAsia="zh-CN" w:bidi="ar-SA"/>
        </w:rPr>
        <w:t>切实改善残疾人居家生活环境，努力提升广大残疾人幸福指数</w:t>
      </w:r>
      <w:r>
        <w:rPr>
          <w:rFonts w:hint="eastAsia" w:ascii="仿宋_GB2312" w:cs="宋体"/>
          <w:kern w:val="0"/>
          <w:sz w:val="31"/>
          <w:szCs w:val="31"/>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eastAsia="宋体"/>
          <w:lang w:eastAsia="zh-CN"/>
        </w:rPr>
      </w:pPr>
      <w:r>
        <w:rPr>
          <w:rFonts w:ascii="仿宋_GB2312"/>
          <w:sz w:val="31"/>
          <w:szCs w:val="31"/>
        </w:rPr>
        <w:t>（二）项目绩效目标未完成情况及原因分析</w:t>
      </w:r>
      <w:r>
        <w:rPr>
          <w:rFonts w:hint="eastAsia" w:ascii="仿宋_GB2312"/>
          <w:sz w:val="31"/>
          <w:szCs w:val="31"/>
          <w:lang w:eastAsia="zh-CN"/>
        </w:rPr>
        <w:t>：无</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sz w:val="31"/>
          <w:szCs w:val="31"/>
        </w:rPr>
      </w:pPr>
      <w:r>
        <w:rPr>
          <w:rFonts w:hint="eastAsia" w:ascii="黑体" w:eastAsia="黑体"/>
          <w:sz w:val="31"/>
          <w:szCs w:val="31"/>
        </w:rPr>
        <w:t>五、其他需要说明的问题</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lang w:val="en-US" w:eastAsia="zh-CN" w:bidi="ar-SA"/>
        </w:rPr>
      </w:pPr>
      <w:r>
        <w:rPr>
          <w:rFonts w:hint="eastAsia" w:ascii="仿宋_GB2312" w:hAnsi="宋体" w:eastAsia="宋体" w:cs="宋体"/>
          <w:kern w:val="0"/>
          <w:sz w:val="31"/>
          <w:szCs w:val="31"/>
          <w:lang w:val="en-US" w:eastAsia="zh-CN" w:bidi="ar-SA"/>
        </w:rPr>
        <w:t>（一）后续工作计划</w:t>
      </w: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宋体" w:cs="宋体"/>
          <w:kern w:val="0"/>
          <w:sz w:val="31"/>
          <w:szCs w:val="31"/>
          <w:lang w:val="en-US" w:eastAsia="zh-CN" w:bidi="ar-SA"/>
        </w:rPr>
      </w:pPr>
      <w:r>
        <w:rPr>
          <w:rFonts w:ascii="仿宋_GB2312" w:hAnsi="宋体" w:eastAsia="宋体" w:cs="宋体"/>
          <w:kern w:val="0"/>
          <w:sz w:val="31"/>
          <w:szCs w:val="31"/>
          <w:lang w:val="en-US" w:eastAsia="zh-CN" w:bidi="ar-SA"/>
        </w:rPr>
        <w:t>（</w:t>
      </w:r>
      <w:r>
        <w:rPr>
          <w:rFonts w:hint="eastAsia" w:ascii="仿宋_GB2312" w:hAnsi="宋体" w:eastAsia="宋体" w:cs="宋体"/>
          <w:kern w:val="0"/>
          <w:sz w:val="31"/>
          <w:szCs w:val="31"/>
          <w:lang w:val="en-US" w:eastAsia="zh-CN" w:bidi="ar-SA"/>
        </w:rPr>
        <w:t>1</w:t>
      </w:r>
      <w:r>
        <w:rPr>
          <w:rFonts w:ascii="仿宋_GB2312" w:hAnsi="宋体" w:eastAsia="宋体" w:cs="宋体"/>
          <w:kern w:val="0"/>
          <w:sz w:val="31"/>
          <w:szCs w:val="31"/>
          <w:lang w:val="en-US" w:eastAsia="zh-CN" w:bidi="ar-SA"/>
        </w:rPr>
        <w:t>）</w:t>
      </w:r>
      <w:r>
        <w:rPr>
          <w:rFonts w:hint="eastAsia" w:ascii="仿宋_GB2312" w:hAnsi="宋体" w:eastAsia="宋体" w:cs="宋体"/>
          <w:kern w:val="0"/>
          <w:sz w:val="31"/>
          <w:szCs w:val="31"/>
          <w:lang w:val="en-US" w:eastAsia="zh-CN" w:bidi="ar-SA"/>
        </w:rPr>
        <w:t>积极参与我县残疾人事业发展规划制定工作，并及时完成我县残疾人维权工作配套实施方案的制定任务。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20" w:firstLineChars="200"/>
        <w:textAlignment w:val="auto"/>
        <w:outlineLvl w:val="9"/>
        <w:rPr>
          <w:rFonts w:hint="eastAsia" w:ascii="仿宋_GB2312" w:hAnsi="宋体" w:eastAsia="宋体" w:cs="宋体"/>
          <w:kern w:val="0"/>
          <w:sz w:val="31"/>
          <w:szCs w:val="31"/>
          <w:lang w:val="en-US" w:eastAsia="zh-CN" w:bidi="ar-SA"/>
        </w:rPr>
      </w:pPr>
      <w:r>
        <w:rPr>
          <w:rFonts w:hint="eastAsia" w:ascii="仿宋_GB2312" w:hAnsi="宋体" w:eastAsia="宋体" w:cs="宋体"/>
          <w:kern w:val="0"/>
          <w:sz w:val="31"/>
          <w:szCs w:val="31"/>
          <w:lang w:val="en-US" w:eastAsia="zh-CN" w:bidi="ar-SA"/>
        </w:rPr>
        <w:t>（2）根据《海南省无障碍环境建设管理条例》的要求，为进一步规范我县残疾人家庭无障碍改造工作，切实改善残疾人居家生活环境，努力提升广大残疾人幸福指数。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20" w:firstLineChars="200"/>
        <w:textAlignment w:val="auto"/>
        <w:outlineLvl w:val="9"/>
        <w:rPr>
          <w:rFonts w:ascii="仿宋_GB2312"/>
          <w:sz w:val="31"/>
          <w:szCs w:val="31"/>
        </w:rPr>
      </w:pPr>
      <w:r>
        <w:rPr>
          <w:rFonts w:ascii="仿宋_GB2312"/>
          <w:sz w:val="31"/>
          <w:szCs w:val="31"/>
        </w:rPr>
        <w:t>（二）主要经验及做法、存在问题和建议</w:t>
      </w:r>
    </w:p>
    <w:p>
      <w:pPr>
        <w:pStyle w:val="2"/>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仿宋_GB2312" w:hAnsiTheme="minorHAnsi" w:eastAsiaTheme="minorEastAsia" w:cstheme="minorBidi"/>
          <w:kern w:val="2"/>
          <w:sz w:val="31"/>
          <w:szCs w:val="31"/>
          <w:lang w:val="en-US" w:eastAsia="zh-CN" w:bidi="ar-SA"/>
        </w:rPr>
      </w:pPr>
      <w:r>
        <w:rPr>
          <w:rFonts w:ascii="仿宋_GB2312" w:hAnsiTheme="minorHAnsi" w:eastAsiaTheme="minorEastAsia" w:cstheme="minorBidi"/>
          <w:kern w:val="2"/>
          <w:sz w:val="31"/>
          <w:szCs w:val="31"/>
          <w:lang w:val="en-US" w:eastAsia="zh-CN" w:bidi="ar-SA"/>
        </w:rPr>
        <w:t>主要经验及做法</w:t>
      </w:r>
      <w:r>
        <w:rPr>
          <w:rFonts w:hint="eastAsia" w:ascii="仿宋_GB2312" w:hAnsiTheme="minorHAnsi" w:eastAsiaTheme="minorEastAsia" w:cstheme="minorBidi"/>
          <w:kern w:val="2"/>
          <w:sz w:val="31"/>
          <w:szCs w:val="31"/>
          <w:lang w:val="en-US" w:eastAsia="zh-CN" w:bidi="ar-SA"/>
        </w:rPr>
        <w:t>：各级残联要运用各种媒体载体，丰富宣传形式，加大宣传力度，广泛宣传残疾人的特殊困难、需求和开展残疾人家庭无障碍改造工作的重大意义,努力营造全社会大力支持和积极参与的浓厚氛围，充分调动各种资源和各方力量，共同推进残疾人家庭无障碍改造项目持续、稳定、长期发展.</w:t>
      </w:r>
    </w:p>
    <w:p>
      <w:pPr>
        <w:pStyle w:val="2"/>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宋体" w:cs="宋体"/>
          <w:kern w:val="0"/>
          <w:sz w:val="31"/>
          <w:szCs w:val="31"/>
          <w:lang w:val="en-US" w:eastAsia="zh-CN" w:bidi="ar-SA"/>
        </w:rPr>
      </w:pPr>
      <w:r>
        <w:rPr>
          <w:rFonts w:ascii="仿宋_GB2312"/>
          <w:sz w:val="31"/>
          <w:szCs w:val="31"/>
        </w:rPr>
        <w:t>存在问题</w:t>
      </w:r>
      <w:r>
        <w:rPr>
          <w:rFonts w:hint="eastAsia" w:ascii="仿宋_GB2312"/>
          <w:sz w:val="31"/>
          <w:szCs w:val="31"/>
          <w:lang w:val="en-US" w:eastAsia="zh-CN"/>
        </w:rPr>
        <w:t>:</w:t>
      </w:r>
      <w:r>
        <w:rPr>
          <w:rFonts w:hint="eastAsia" w:ascii="仿宋_GB2312" w:hAnsi="宋体" w:eastAsia="宋体" w:cs="宋体"/>
          <w:kern w:val="0"/>
          <w:sz w:val="31"/>
          <w:szCs w:val="31"/>
          <w:lang w:val="en-US" w:eastAsia="zh-CN" w:bidi="ar-SA"/>
        </w:rPr>
        <w:t>各乡镇专职委员、村专职委员业务能力不高，部分专职委员对残疾人家庭无障碍改造工作认识只停留在表面，未能满足残疾人个性化需求，残疾人宣传工作不到位。</w:t>
      </w:r>
    </w:p>
    <w:p>
      <w:pPr>
        <w:pStyle w:val="2"/>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宋体" w:cs="宋体"/>
          <w:kern w:val="0"/>
          <w:sz w:val="31"/>
          <w:szCs w:val="31"/>
          <w:lang w:val="en-US" w:eastAsia="zh-CN" w:bidi="ar-SA"/>
        </w:rPr>
      </w:pPr>
      <w:r>
        <w:rPr>
          <w:rFonts w:ascii="仿宋_GB2312"/>
          <w:sz w:val="31"/>
          <w:szCs w:val="31"/>
        </w:rPr>
        <w:t>建议</w:t>
      </w:r>
      <w:r>
        <w:rPr>
          <w:rFonts w:hint="eastAsia" w:ascii="仿宋_GB2312"/>
          <w:sz w:val="31"/>
          <w:szCs w:val="31"/>
          <w:lang w:val="en-US" w:eastAsia="zh-CN"/>
        </w:rPr>
        <w:t>:加强培训学习，提高</w:t>
      </w:r>
      <w:r>
        <w:rPr>
          <w:rFonts w:hint="eastAsia" w:ascii="仿宋_GB2312" w:hAnsi="宋体" w:eastAsia="宋体" w:cs="宋体"/>
          <w:kern w:val="0"/>
          <w:sz w:val="31"/>
          <w:szCs w:val="31"/>
          <w:lang w:val="en-US" w:eastAsia="zh-CN" w:bidi="ar-SA"/>
        </w:rPr>
        <w:t>各乡镇专职委员、村专职委员业务能力</w:t>
      </w:r>
      <w:r>
        <w:rPr>
          <w:rFonts w:hint="eastAsia" w:ascii="仿宋_GB2312" w:cs="宋体"/>
          <w:kern w:val="0"/>
          <w:sz w:val="31"/>
          <w:szCs w:val="3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96" w:firstLineChars="200"/>
        <w:textAlignment w:val="auto"/>
        <w:outlineLvl w:val="9"/>
        <w:rPr>
          <w:rFonts w:hint="eastAsia" w:ascii="仿宋" w:hAnsi="仿宋" w:eastAsia="仿宋" w:cs="仿宋"/>
          <w:color w:val="000000"/>
          <w:spacing w:val="14"/>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A119"/>
    <w:multiLevelType w:val="singleLevel"/>
    <w:tmpl w:val="37BBA119"/>
    <w:lvl w:ilvl="0" w:tentative="0">
      <w:start w:val="2"/>
      <w:numFmt w:val="chineseCounting"/>
      <w:suff w:val="nothing"/>
      <w:lvlText w:val="（%1）"/>
      <w:lvlJc w:val="left"/>
      <w:rPr>
        <w:rFonts w:hint="eastAsia"/>
      </w:rPr>
    </w:lvl>
  </w:abstractNum>
  <w:abstractNum w:abstractNumId="1">
    <w:nsid w:val="71062581"/>
    <w:multiLevelType w:val="singleLevel"/>
    <w:tmpl w:val="7106258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93A8F"/>
    <w:rsid w:val="116C5F67"/>
    <w:rsid w:val="1F7E5DDB"/>
    <w:rsid w:val="6C2A5CA5"/>
    <w:rsid w:val="7809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15"/>
    <w:basedOn w:val="4"/>
    <w:uiPriority w:val="0"/>
    <w:rPr>
      <w:rFonts w:hint="default" w:ascii="Times New Roman" w:hAnsi="Times New Roman" w:cs="Times New Roman"/>
      <w:b/>
      <w:bCs/>
    </w:rPr>
  </w:style>
  <w:style w:type="paragraph" w:customStyle="1" w:styleId="6">
    <w:name w:val="Body text|1"/>
    <w:basedOn w:val="1"/>
    <w:qFormat/>
    <w:uiPriority w:val="0"/>
    <w:pPr>
      <w:widowControl w:val="0"/>
      <w:shd w:val="clear" w:color="auto" w:fill="auto"/>
      <w:spacing w:line="458" w:lineRule="auto"/>
      <w:ind w:firstLine="400"/>
    </w:pPr>
    <w:rPr>
      <w:rFonts w:ascii="宋体" w:hAnsi="宋体" w:eastAsia="宋体" w:cs="宋体"/>
      <w:sz w:val="26"/>
      <w:szCs w:val="26"/>
      <w:u w:val="none"/>
      <w:shd w:val="clear" w:color="auto" w:fill="auto"/>
      <w:lang w:val="zh-TW" w:eastAsia="zh-TW" w:bidi="zh-TW"/>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2023-11-30T08:12:00Z</dcterms:created>
  <dc:creator>陈润超</dc:creator>
  <cp:lastModifiedBy>陈润超</cp:lastModifiedBy>
  <dcterms:modified xsi:type="dcterms:W3CDTF">2023-11-30T08:14:38Z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