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overflowPunct w:val="0"/>
        <w:autoSpaceDN/>
        <w:spacing w:line="360" w:lineRule="auto"/>
        <w:ind w:firstLine="420" w:firstLineChars="200"/>
        <w:jc w:val="both"/>
      </w:pPr>
    </w:p>
    <w:p>
      <w:pPr>
        <w:widowControl w:val="0"/>
        <w:kinsoku/>
        <w:overflowPunct w:val="0"/>
        <w:autoSpaceDN/>
        <w:spacing w:line="360" w:lineRule="auto"/>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陵水黎族自治县房屋征收补偿安置办法</w:t>
      </w:r>
    </w:p>
    <w:p>
      <w:pPr>
        <w:widowControl w:val="0"/>
        <w:kinsoku/>
        <w:overflowPunct w:val="0"/>
        <w:autoSpaceDN/>
        <w:spacing w:line="360" w:lineRule="auto"/>
        <w:jc w:val="center"/>
        <w:rPr>
          <w:rFonts w:hint="default"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(意见稿)</w:t>
      </w:r>
    </w:p>
    <w:p>
      <w:pPr>
        <w:widowControl w:val="0"/>
        <w:kinsoku/>
        <w:overflowPunct w:val="0"/>
        <w:autoSpaceDN/>
        <w:spacing w:line="360" w:lineRule="auto"/>
        <w:jc w:val="center"/>
        <w:rPr>
          <w:rFonts w:ascii="仿宋" w:hAnsi="仿宋" w:eastAsia="仿宋" w:cs="仿宋"/>
          <w:b/>
          <w:bCs/>
          <w:sz w:val="44"/>
          <w:szCs w:val="44"/>
        </w:rPr>
      </w:pPr>
    </w:p>
    <w:p>
      <w:pPr>
        <w:widowControl w:val="0"/>
        <w:kinsoku/>
        <w:overflowPunct w:val="0"/>
        <w:autoSpaceDN/>
        <w:spacing w:line="360" w:lineRule="auto"/>
        <w:jc w:val="center"/>
        <w:rPr>
          <w:rFonts w:ascii="仿宋" w:hAnsi="仿宋" w:eastAsia="仿宋" w:cs="仿宋"/>
          <w:sz w:val="36"/>
          <w:szCs w:val="36"/>
        </w:rPr>
      </w:pPr>
      <w:r>
        <w:rPr>
          <w:rFonts w:ascii="仿宋" w:hAnsi="仿宋" w:eastAsia="仿宋" w:cs="仿宋"/>
          <w:sz w:val="36"/>
          <w:szCs w:val="36"/>
          <w14:textOutline w14:w="5816" w14:cap="flat" w14:cmpd="sng" w14:algn="ctr">
            <w14:solidFill>
              <w14:srgbClr w14:val="000000"/>
            </w14:solidFill>
            <w14:prstDash w14:val="solid"/>
            <w14:miter w14:val="0"/>
          </w14:textOutline>
        </w:rPr>
        <w:t>第一章</w:t>
      </w:r>
      <w:r>
        <w:rPr>
          <w:rFonts w:ascii="仿宋" w:hAnsi="仿宋" w:eastAsia="仿宋" w:cs="仿宋"/>
          <w:sz w:val="36"/>
          <w:szCs w:val="36"/>
        </w:rPr>
        <w:t xml:space="preserve">  </w:t>
      </w:r>
      <w:r>
        <w:rPr>
          <w:rFonts w:ascii="仿宋" w:hAnsi="仿宋" w:eastAsia="仿宋" w:cs="仿宋"/>
          <w:sz w:val="36"/>
          <w:szCs w:val="36"/>
          <w14:textOutline w14:w="5816" w14:cap="flat" w14:cmpd="sng" w14:algn="ctr">
            <w14:solidFill>
              <w14:srgbClr w14:val="000000"/>
            </w14:solidFill>
            <w14:prstDash w14:val="solid"/>
            <w14:miter w14:val="0"/>
          </w14:textOutline>
        </w:rPr>
        <w:t>总</w:t>
      </w:r>
      <w:r>
        <w:rPr>
          <w:rFonts w:ascii="仿宋" w:hAnsi="仿宋" w:eastAsia="仿宋" w:cs="仿宋"/>
          <w:sz w:val="36"/>
          <w:szCs w:val="36"/>
        </w:rPr>
        <w:t xml:space="preserve">  </w:t>
      </w:r>
      <w:r>
        <w:rPr>
          <w:rFonts w:ascii="仿宋" w:hAnsi="仿宋" w:eastAsia="仿宋" w:cs="仿宋"/>
          <w:sz w:val="36"/>
          <w:szCs w:val="36"/>
          <w14:textOutline w14:w="5816" w14:cap="flat" w14:cmpd="sng" w14:algn="ctr">
            <w14:solidFill>
              <w14:srgbClr w14:val="000000"/>
            </w14:solidFill>
            <w14:prstDash w14:val="solid"/>
            <w14:miter w14:val="0"/>
          </w14:textOutline>
        </w:rPr>
        <w:t>则</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第一条  为加强我县房屋征收管理,规范房屋征收和补偿安置工作,根据《中华人民共和国民法典》、《中华人民共和国土地管理法》、《中华人民共和国城乡规划法》、《国有土地上房屋征收与补偿条例》(国务院2011年令第590号) 、《海南省土地征收补偿安置管理办法》(海南省人民政府令第207号)、《海南经济特区土地管理条例》、《海南自由贸易港征收征用条例》等法律法规和国家及地方有关房屋征收的政策规定,结合我县实际,制定本办法。</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第二条  本办法所称的房屋征收,是指为了保障国家安全、促进国民经济和社会发展等需要而实施的征收项目,征收单位、个人的房屋并依法给予被征收房屋的产权人（以下称被征收人）以公平补偿的行为。</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第三条  房屋征收与补偿应当遵循决策民主、程序正当、结果公开的原则。</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第四条  县人民政府负责本行政区域的房屋征收与补偿工作。</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县住房城乡建设部门是县人民政府确定的房屋征收主管部门,负责牵头组织实施本县行政区域的房屋征收与补偿政策研究、计划拟定、监督实施等工作。</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县人民政府根据具体实施项目确定房屋征收单位,承担房屋征收与补偿的具体工作。房屋征收单位不得以营利为目的。</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县自然资源和规划主管部门负责本县房屋征收范围内土地确权工作,会同各部门同步开展征收调查,并作为本县集体土地征收管理部门对征收红线范围内集体土地房屋征收的补偿安置工作实施指导、监督和管理。</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房屋征收项目属地之乡镇人民政府，负责协同房屋征收单位对本属地实施征收范围内之房屋、人员等基本信息的采集、摸底调查和登记等工作,根据有关房屋征收的相关补偿政策协同房屋征收单位制定安置补偿协议,负责对所属的项目进行对接、跟踪,配合房屋征收单位对征收补偿安置协议的审核,负责协同房屋征收单位对接受委托的房屋征收服务单位之具体工作进行管理和监督检查。</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房屋征收项目属地之乡镇人民政府和县房屋征收相关职能部门应当依照本办法的规定,互相配合,具体组织实施土地及房屋征收工作,保障房屋征收与补偿工作的顺利进行。</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第五条  综合行政执法部门和属地乡镇人民政府负责加强对土地及房屋征收项目用地红线范围内违法建筑的防控工作。在房屋征收范围内的违法建筑,由综合行政执法部门或乡镇人民政府报请县政府协调自然资源和规划、房管、住建等部门认定并公示。被征收范围内相关权利人对认定有异议的,应当提供相关批 建手续或证明材料,由县人民政府组织综合行政执法、自然资源 和规划、房管、住建等部门依照相关法律法规给予最后确认。</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在房屋征收项目启动前,综合行政执法部门或属地乡镇人民 政府应当将违法建筑报请予以认定并拆除,个别违建确定因技术等客观原因不能及时拆除的,应列明最后拆除时间予以上报。</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被认定为违法建筑的房屋及其附属物，或超过批准期限的临时建筑,一律不给予补偿。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鼓励单位和个人对违法建筑进行举报,举报经查实的,给予奖励,奖励标准参照县政府相关奖励规定执行。</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第六条  本县行政区域内实施的项目涉及房屋征收的,适用本办法。</w:t>
      </w:r>
    </w:p>
    <w:p>
      <w:pPr>
        <w:widowControl w:val="0"/>
        <w:kinsoku/>
        <w:overflowPunct w:val="0"/>
        <w:autoSpaceDN/>
        <w:spacing w:line="360" w:lineRule="auto"/>
        <w:ind w:firstLine="420" w:firstLineChars="200"/>
        <w:jc w:val="both"/>
      </w:pPr>
    </w:p>
    <w:p>
      <w:pPr>
        <w:widowControl w:val="0"/>
        <w:kinsoku/>
        <w:overflowPunct w:val="0"/>
        <w:autoSpaceDN/>
        <w:spacing w:line="360" w:lineRule="auto"/>
        <w:jc w:val="center"/>
        <w:rPr>
          <w:rFonts w:ascii="仿宋" w:hAnsi="仿宋" w:eastAsia="仿宋" w:cs="仿宋"/>
          <w:sz w:val="36"/>
          <w:szCs w:val="36"/>
        </w:rPr>
      </w:pPr>
      <w:r>
        <w:rPr>
          <w:rFonts w:ascii="仿宋" w:hAnsi="仿宋" w:eastAsia="仿宋" w:cs="仿宋"/>
          <w:sz w:val="36"/>
          <w:szCs w:val="36"/>
          <w14:textOutline w14:w="5816" w14:cap="flat" w14:cmpd="sng" w14:algn="ctr">
            <w14:solidFill>
              <w14:srgbClr w14:val="000000"/>
            </w14:solidFill>
            <w14:prstDash w14:val="solid"/>
            <w14:miter w14:val="0"/>
          </w14:textOutline>
        </w:rPr>
        <w:t>第二章</w:t>
      </w:r>
      <w:r>
        <w:rPr>
          <w:rFonts w:ascii="仿宋" w:hAnsi="仿宋" w:eastAsia="仿宋" w:cs="仿宋"/>
          <w:sz w:val="36"/>
          <w:szCs w:val="36"/>
        </w:rPr>
        <w:t xml:space="preserve">  </w:t>
      </w:r>
      <w:r>
        <w:rPr>
          <w:rFonts w:ascii="仿宋" w:hAnsi="仿宋" w:eastAsia="仿宋" w:cs="仿宋"/>
          <w:sz w:val="36"/>
          <w:szCs w:val="36"/>
          <w14:textOutline w14:w="5816" w14:cap="flat" w14:cmpd="sng" w14:algn="ctr">
            <w14:solidFill>
              <w14:srgbClr w14:val="000000"/>
            </w14:solidFill>
            <w14:prstDash w14:val="solid"/>
            <w14:miter w14:val="0"/>
          </w14:textOutline>
        </w:rPr>
        <w:t>征收决定</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第七条 为了保障国家安全、促进国民经济和社会发展需要,确需征收房屋的,由县人民政府做出征收决定。</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第八条  住房和城乡建设部门会同发展改革、自然资源和规划、房管等行政主管部门提出房屋征收项目计划和房屋征收范围,报县人民政府批准并确定房屋征收单位。</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第九条  房屋征收按照下列程序进行:</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 房屋征收依据房屋征收计划，确定房屋征收范围，并予以公告;</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（二） 房屋征收范围确定后，房屋征收实施单位书面通知有关部门暂停办理相关手续，暂停期限原则上不得超过一年；</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（三） 房屋征收单位协同房屋征收项目属地乡镇人民政府和县人民政府相关职能部门对房屋征收范围内房屋的权属、区位、用途、建筑面积等情况组织调查登记,并由综合行政执法部门和房屋征收项目属地乡镇政府组织对征收范围内违法建设行为进行调查、认定和处理。调查结果在房屋征收范围内向被征收人公布;</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(四) 拟定征收补偿方案；</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(五) 房屋征收单位按照有关规定进行社会稳定风险评估;</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(六) 房屋征收补偿费用存入县人民政府指定账户,专户存 储、专款专用;</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(七) 县人民政府做出房屋征收决定;</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(八) 房屋征收单位组织开展征收补偿安置工作;</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(九) 房屋征收单位依法组织实施房屋拆除。</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第十条  房屋征收范围确定后,被征收人不得在房屋征收范围内实施新建、扩建、改建房屋和改变房屋用途等不当的、目的为增加补偿费用的行为;违反规定实施的,不予补偿。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第十一条  房屋征收单位应当书面通知有关部门暂停办理 相关手续,并在征收范围内公布。自然资源和规划、住房管理、市场监督、综合行政执法部门等行政管理部门应在征收范围内按职责分工做好以下工作:</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 暂停办理土地使用权和房屋买卖、交换、析产、分割、赠与、抵押、典当、分户、出租、改变用途、调配等手续,禁止  新建、扩建、改建房屋等建设活动;</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(二) 暂停核发各类经营许可执照;</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(三) 房屋征收单位监督报刊亭等临时服务经营网点在征收公告确定的搬迁期限内自行拆除或迁出。</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第十二条  征收补偿方案按照下列程序制定:</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 房屋征收单位拟定征收补偿方案,报县人民政府。征收补偿方案应当包括征收时间、征收范围及被征收房屋的调查结果、征收补偿资金、补偿方式、产权调换房屋安置地点、搬迁期限、搬迁过渡方式、过渡期限、征收补偿签约期限、奖励标准等内容;</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(二) 县人民政府组织相关部门进行论证并予以公布,通过 新闻媒体、现场张贴等方式征求公众意见。征求意见期限不得少于30 日。</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(三)县人民政府将征求意见情况和根据公众意见修改后的方案进行公布。</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为了保障国家安全、促进国民经济和社会发展等需要实施的 征收项目,若多数被征收人认为征收补偿方案不符合本办法规定,房屋征收单位应当组织由被征收人和公众代表参加的听证会,并根据听证会情况修改方案。</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第十三条  县人民政府做出房屋征收决定后应当在征收范围内公告。公告应当载明以下内容:</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 征收的目的和依据;</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(二) 征收的地点和范围;</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(三) 征收补偿方案;</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(四) 房屋征收单位名称;</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(五)对未能达成协议或者所有权人不明确的被征收房屋之处理办法;</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(六) 行政复议、行政诉讼权利;</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(七) 其他应当公告的事项。</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第十四条  房屋征收单位应当做好房屋征收与补偿的宣传、解释工作。</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房屋被依法征收的,经县人民政府批准,由不动产登记部门发布注销公告并收回不动产权证。</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第十五条  被征收人对县人民政府做出的房屋征收决定不服的,可以依法申请行政复议,也可以依法提起行政诉讼。</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第十六条  若房屋征收项目已签订补偿协议的专有部分面积和被征收人数占比均已不低于百分之九十，县人民政府可以按照法律、行政法规及本办法有关规定对剩余未签约之房屋实施征收。</w:t>
      </w:r>
    </w:p>
    <w:p>
      <w:pPr>
        <w:widowControl w:val="0"/>
        <w:kinsoku/>
        <w:overflowPunct w:val="0"/>
        <w:autoSpaceDN/>
        <w:spacing w:line="360" w:lineRule="auto"/>
        <w:ind w:firstLine="420" w:firstLineChars="200"/>
        <w:jc w:val="both"/>
      </w:pPr>
    </w:p>
    <w:p>
      <w:pPr>
        <w:widowControl w:val="0"/>
        <w:kinsoku/>
        <w:overflowPunct w:val="0"/>
        <w:autoSpaceDN/>
        <w:spacing w:line="360" w:lineRule="auto"/>
        <w:jc w:val="center"/>
        <w:rPr>
          <w:rFonts w:ascii="仿宋" w:hAnsi="仿宋" w:eastAsia="仿宋" w:cs="仿宋"/>
          <w:sz w:val="36"/>
          <w:szCs w:val="36"/>
        </w:rPr>
      </w:pPr>
      <w:r>
        <w:rPr>
          <w:rFonts w:ascii="仿宋" w:hAnsi="仿宋" w:eastAsia="仿宋" w:cs="仿宋"/>
          <w:sz w:val="36"/>
          <w:szCs w:val="36"/>
          <w14:textOutline w14:w="6172" w14:cap="flat" w14:cmpd="sng" w14:algn="ctr">
            <w14:solidFill>
              <w14:srgbClr w14:val="000000"/>
            </w14:solidFill>
            <w14:prstDash w14:val="solid"/>
            <w14:miter w14:val="0"/>
          </w14:textOutline>
        </w:rPr>
        <w:t>第三章</w:t>
      </w:r>
      <w:r>
        <w:rPr>
          <w:rFonts w:ascii="仿宋" w:hAnsi="仿宋" w:eastAsia="仿宋" w:cs="仿宋"/>
          <w:sz w:val="36"/>
          <w:szCs w:val="36"/>
        </w:rPr>
        <w:t xml:space="preserve"> </w:t>
      </w:r>
      <w:r>
        <w:rPr>
          <w:rFonts w:ascii="仿宋" w:hAnsi="仿宋" w:eastAsia="仿宋" w:cs="仿宋"/>
          <w:sz w:val="36"/>
          <w:szCs w:val="36"/>
          <w14:textOutline w14:w="6172" w14:cap="flat" w14:cmpd="sng" w14:algn="ctr">
            <w14:solidFill>
              <w14:srgbClr w14:val="000000"/>
            </w14:solidFill>
            <w14:prstDash w14:val="solid"/>
            <w14:miter w14:val="0"/>
          </w14:textOutline>
        </w:rPr>
        <w:t>征收补偿安置</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第十七条  县人民政府依法对房屋实施征收,应当按照征收补偿方案对被征收人给予补偿。对被征收人给予的补偿包括:</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 被征收土地、房屋及附属物价值的补偿;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(二) 因征收房屋造成的搬迁、临时安置的补偿;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(三) 因征收房屋造成的停产停业损失的补偿;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(四) 其他符合国家、省、县等相关规定的补偿。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第十八条  被征收土地、房屋及附属物的补偿金额按土地和房屋及附属物的市场评估价确定。</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第十九条  征收个人住宅,凡被征收人符合住房保障条件的，应当按照住房保障有关规定优先给予住房保障。</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第二十条  征收补偿可采取货币补偿、房屋产权调换、货币补偿结合房屋产权调换三种补偿方式,具体形式由被征收人根据征收补偿方案自行选定。</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第二十一条  被征收人选择货币补偿的,在本办法规定给予征收补偿的房屋面积以内,对被征收人选择直接货币补偿部分的房屋面积,给予按照类似房地产的市场评估价原则上不高于20%的奖励,具体奖励办法由房屋征收补偿方案确定。</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第二十二条  被征收人选择房屋产权调换方式进行征收补偿的,房屋征收实施单位应当提供用于产权调换的房屋。用于产权调换的房屋价格由政府根据同类房地产市场评估价并综合其他情况予以确定。鼓励村民进城异地安置,具体办法在房屋征收补偿方案中明确。</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第二十三条  房屋征收补偿协议由房屋征收单位或属地乡镇人民政府与被征收人签订。如需以其他部门作为房屋征收单位或者委托房屋征收单位的,由房屋征收单位报县政府批准后实施。</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第二十四条  其他相关补偿规定</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 未超过批准期限的临时建筑，对批准使用的剩余期限按照类似房地产市场评估价补偿。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（二） 有以下情形之一的房屋或房屋部分不予补偿: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（1）被相关职能部门或属地乡镇人民政府认定为违法建筑的房屋或房屋部分、构筑物及附属物;</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（2）超过批准期限的临时建筑。</w:t>
      </w:r>
    </w:p>
    <w:p>
      <w:pPr>
        <w:widowControl w:val="0"/>
        <w:numPr>
          <w:ilvl w:val="0"/>
          <w:numId w:val="0"/>
        </w:numPr>
        <w:kinsoku/>
        <w:overflowPunct w:val="0"/>
        <w:autoSpaceDN/>
        <w:spacing w:line="360" w:lineRule="auto"/>
        <w:ind w:firstLine="640" w:firstLineChars="200"/>
        <w:jc w:val="both"/>
        <w:rPr>
          <w:rFonts w:ascii="仿宋" w:hAnsi="仿宋" w:eastAsia="仿宋" w:cs="仿宋"/>
          <w:sz w:val="32"/>
          <w:szCs w:val="32"/>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（3）</w:t>
      </w:r>
      <w:r>
        <w:rPr>
          <w:rFonts w:hint="eastAsia" w:ascii="仿宋" w:hAnsi="仿宋" w:eastAsia="仿宋" w:cs="仿宋"/>
          <w:sz w:val="32"/>
          <w:szCs w:val="32"/>
        </w:rPr>
        <w:t>在房屋征收范围内实施新建、扩建、改建房屋和改变房屋用途等为不当增加补偿费用之行为的，不予补偿；</w:t>
      </w:r>
    </w:p>
    <w:p>
      <w:pPr>
        <w:widowControl w:val="0"/>
        <w:numPr>
          <w:ilvl w:val="0"/>
          <w:numId w:val="0"/>
        </w:numPr>
        <w:kinsoku/>
        <w:overflowPunct w:val="0"/>
        <w:autoSpaceDN/>
        <w:spacing w:line="360" w:lineRule="auto"/>
        <w:ind w:firstLine="640" w:firstLineChars="200"/>
        <w:jc w:val="both"/>
        <w:rPr>
          <w:rFonts w:ascii="仿宋" w:hAnsi="仿宋" w:eastAsia="仿宋" w:cs="仿宋"/>
          <w:sz w:val="32"/>
          <w:szCs w:val="32"/>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（4）</w:t>
      </w:r>
      <w:r>
        <w:rPr>
          <w:rFonts w:hint="eastAsia" w:ascii="仿宋" w:hAnsi="仿宋" w:eastAsia="仿宋" w:cs="仿宋"/>
          <w:color w:val="auto"/>
          <w:sz w:val="32"/>
          <w:szCs w:val="32"/>
        </w:rPr>
        <w:t>其他依法及本方案不予补偿的房屋或房屋部分。</w:t>
      </w:r>
    </w:p>
    <w:p>
      <w:pPr>
        <w:widowControl w:val="0"/>
        <w:kinsoku/>
        <w:overflowPunct w:val="0"/>
        <w:autoSpaceDN/>
        <w:spacing w:line="360" w:lineRule="auto"/>
        <w:ind w:firstLine="640" w:firstLineChars="200"/>
        <w:jc w:val="both"/>
        <w:rPr>
          <w:rFonts w:ascii="仿宋" w:hAnsi="仿宋" w:eastAsia="仿宋" w:cs="仿宋"/>
          <w:sz w:val="32"/>
          <w:szCs w:val="32"/>
          <w14:textOutline w14:w="5816" w14:cap="flat" w14:cmpd="sng" w14:algn="ctr">
            <w14:solidFill>
              <w14:srgbClr w14:val="000000"/>
            </w14:solidFill>
            <w14:prstDash w14:val="solid"/>
            <w14:miter w14:val="0"/>
          </w14:textOutline>
        </w:rPr>
      </w:pPr>
    </w:p>
    <w:p>
      <w:pPr>
        <w:widowControl w:val="0"/>
        <w:kinsoku/>
        <w:overflowPunct w:val="0"/>
        <w:autoSpaceDN/>
        <w:spacing w:line="360" w:lineRule="auto"/>
        <w:jc w:val="center"/>
        <w:rPr>
          <w:rFonts w:ascii="仿宋" w:hAnsi="仿宋" w:eastAsia="仿宋" w:cs="仿宋"/>
          <w:sz w:val="36"/>
          <w:szCs w:val="36"/>
        </w:rPr>
      </w:pPr>
      <w:r>
        <w:rPr>
          <w:rFonts w:ascii="仿宋" w:hAnsi="仿宋" w:eastAsia="仿宋" w:cs="仿宋"/>
          <w:sz w:val="36"/>
          <w:szCs w:val="36"/>
          <w14:textOutline w14:w="5816" w14:cap="flat" w14:cmpd="sng" w14:algn="ctr">
            <w14:solidFill>
              <w14:srgbClr w14:val="000000"/>
            </w14:solidFill>
            <w14:prstDash w14:val="solid"/>
            <w14:miter w14:val="0"/>
          </w14:textOutline>
        </w:rPr>
        <w:t>第四章</w:t>
      </w:r>
      <w:r>
        <w:rPr>
          <w:rFonts w:ascii="仿宋" w:hAnsi="仿宋" w:eastAsia="仿宋" w:cs="仿宋"/>
          <w:sz w:val="36"/>
          <w:szCs w:val="36"/>
        </w:rPr>
        <w:t xml:space="preserve">  </w:t>
      </w:r>
      <w:r>
        <w:rPr>
          <w:rFonts w:ascii="仿宋" w:hAnsi="仿宋" w:eastAsia="仿宋" w:cs="仿宋"/>
          <w:sz w:val="36"/>
          <w:szCs w:val="36"/>
          <w14:textOutline w14:w="5816" w14:cap="flat" w14:cmpd="sng" w14:algn="ctr">
            <w14:solidFill>
              <w14:srgbClr w14:val="000000"/>
            </w14:solidFill>
            <w14:prstDash w14:val="solid"/>
            <w14:miter w14:val="0"/>
          </w14:textOutline>
        </w:rPr>
        <w:t>国有土地上房屋征收补偿安置</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第二十五条  征收有合法国有土地权属证、有合法房屋所有权证或有合法批建手续的房屋(以房屋权属证书记载的性质为准),按照类似房地产之市场评估价补偿,市场评估价由房地产价格评估机构依法评估确定。</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第二十六条  征收国有土地上没有房屋所有权证书但是有合法批建手续的房屋,扣除参照国有土地上房屋应缴纳的城市基础设施配套费后,参照本办法第二十五条规定补偿。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第二十七条  征收国有土地上无房屋所有权证书、亦无合法批建手续之房屋,房屋征收单位在充分征求相关部门意见的基础上可根据相关法律法规政策,结合本辖区实际情况，制定房屋性质认定方案报县人民政府审定实施。</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第二十八条  国有土地上房屋征收补偿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（一）单位土地上职工自建房屋补偿：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（1）已办理房产证：房屋按照类似房产市场评估价补偿至房屋所有权人，划拨土地直接收回不予补偿。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2）原职工住房由单位分配，但因分配的住房破旧而拆除原址翻建，且翻建面积不超出原分配面积的，由产权单位出具相关产权证明材料报指挥部审批确认后，参照职工房改政策，扣除房改时已补交之房款后，按照完全产权关系之类似房产市场评估价进行补偿；若翻建面积超出原分配面积以及私自占用单位土地建设的，应视为违建，但为体恤民情，在发布征收决定后第一个月内签约的，可按房屋重置价折旧后予以补助，划拨土地则直接收回不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 xml:space="preserve">（二）单位产权房屋补偿： </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（1）产权属于政府部门及下属单位的房屋：</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A.原则上房屋按重置价折旧后给予原产权单位补偿，划拨土地直接收回不予补偿。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B.因情况特殊确需补偿或回购房屋的，由产权单位提出申请并报经指挥部审批确认后，按照类似房地产市场评估价给予补偿。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（2）产权属于非政府部门及下属单位的房屋：</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A.土地使用性质为出让：按照类似房地产市场评估价给予补偿。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B.土地使用性质为划拨：按照类似房产市场评估价进行补偿，划拨土地直接收回不予补偿。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（三）房改房、单位集资房、经济适用房等政策性住房补偿：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（1）有合法房屋所有权证部分：</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A.完全产权：按照类似房产市场评估价对购房职工予以补偿，划拨土地直接收回不予补偿。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B.部分产权：若购房职工补交或同意扣除相应房款，则可参照类似房产市场评估价对购房职工予以补偿，划拨土地直接收回不予补偿。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（2）无合法房屋所有权证部分：</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A.购房职工已按原核定房款缴清款项的，按照类似房产市场评估价对购房职工予以补偿，划拨土地直接收回不予补偿。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B.购房职工按原核定房款已缴纳部分款项，剩余部分未缴纳的，若购房职工补交或同意扣除相应房款，可按照类似房产市场评估价对购房职工予以补偿，划拨土地直接收回不予补偿。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C.购房职工未按原核定房款缴纳过款项的，若符合房改房条件，由原单位出具同意作为房改房补偿的证明后按以下方式进行确权：</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a.由原单位或工作组对居住人员是否为原职工进行身份确认；</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b.由原单位或工作组到房管局查询居住人员及其配偶是否曾享受政策性住房，若查明已享受过政策性住房，该房屋产权应归单位所有；</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c.居住人员出具该房屋为唯一政策性住房的承诺书。</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最终由原单位或工作组把确权的名单提交指挥部，指挥部召开领导小组会议确认，如领导小组会议不能确认，则提交县委县政府审议。确认产权后，若购房职工补交或同意扣除相应房款，按照类似房产市场评估价对购房职工予以补偿，划拨土地直接收回不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D、房改房未办理房产证，但有房改款缴纳的相关证明，应参考同一楼栋其它房产证予以考虑；若存在仅有部分产权的，为免造成政府损失，应按同一楼栋个人占比最小部分之产权为参考依据，对房屋进行评估并扣除相应房款后进行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E、单位集资房未办理房产证，按以下方式进行补偿：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a、为原单位职工且有职工购房协议书及付款证明的，扣除10元/㎡基础配套设施费后给予补偿，实测面积大于协议面积部分，扣除相应的重置价后给予补偿；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b、非原单位职工，有与集资房单位签订的职工购房协议书及付款证明，或有与原职工签订的房屋买卖合同或购房协议书以及付款证明的，扣除10元/㎡基础配套设施费及相应的契税税费后给予补偿，实测面积大于协议面积部分，扣除相应的重置价后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c、非原单位职工，有与集资房单位签订的职工购房协议书或有与原职工签订的房屋买卖合同但无付款证明的，按实测面积扣除相应的重置价、10元/㎡基础配套设施费和契税税费后给予补偿。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原则上职工补交的相应房款数额应经过相关部门核定确认,未能核定确认的则依据房屋重置价格扣除折旧后计数。</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（四）私人住宅房屋补偿：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（1）两证齐全</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A.土地性质为出让地：按照类似房地产市场评估价给予补偿。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B.土地性质为划拨地：土地面积参照出让地评估价40%扣除土地出让金，房屋按照类似房地产市场评估价给予补偿。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（2）有土地证无房产证</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A.土地性质为出让地：按房屋建筑面积扣除10元/㎡基础设施配套费后按照类似房地产市场评估价给予补偿。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B.土地性质为划拨地：土地面积参照出让地评估价40%扣除土地出让金，再按房屋建筑面积扣除10元/㎡基础设施配套费后按照类似房地产市场评估价给予补偿。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（3）无土地证有房产证:土地面积参照出让地评估价40%扣除土地出让金，房屋按照类似房地产市场评估价给予补偿。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（4）无土地证无房产证</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A.国有土地上无房屋所有权证书，亦无合法批建手续的房屋，于1990年4月1日《中华人民共和国城市规划法》施行之前建成的，参照类似房地产市场评估价给予补偿。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B.国有土地上无房屋所有权证书，亦无合法批建手续的房屋，于1990年4月1日《中华人民共和国城市规划法》施行之后，2016年8月20日《陵水黎族自治县人民政府办公室关于印发县个人建房报建管理暂行办法的通知》（陵府办〔2016〕176号）施行之前，在个人用地上建成的住宅房屋，其土地面积参照出让地评估价40%扣除土地出让金，再按房屋建筑面积扣除10元/㎡基础设施配套费后，参照类似房地产市场评估价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5）2016年8月20日《陵水黎族自治县人民政府办公室关于印发县个人建房报建管理暂行办法的通知》（陵府办〔2016〕176号）施行之后建成的符合个人报建规划部分的房屋按照建筑物重置价格补助，不符合报建规划或被有关主管部门认定为违建的部分，不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 xml:space="preserve">第二十九条 国有土地征收补偿 </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 被征收人使用的国有土地属于国有出让地的，按照类似土地的市场评估价补偿。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（二） 被征收人使用的国有土地属于以划拨方式取得的,按以下方式给予补偿：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（1）居民住宅用地补偿：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参照划拨土地使用权评估价给予补偿。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（2）其他以划拨方式取得的非住宅用地, 依法按划拨土地使用权评估价给予补偿。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（三） 征收有合法国有土地权属证的空地,涉及闲置土地的,由县自然资源和规划主管部门按照《闲置土地处置办法》依法处置。不涉及闲置土地的,按照市场评估价补偿。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第三十条  被征收房屋按照本办法补偿后,被征收人选择参加房屋征收单位组织之集中购买用于产权调换的房屋,房屋征收单位按以下标准提供房源:</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 符合本办法第二十五条、第二十六条、第二十七条、 第二十八条给予补偿(不含补助范围内房屋) 的房屋，选择参加房屋征收主体组织之集中回购商品住房,按照受补偿房屋面积1:1.2之比例集中购买商品住房；选择参加房屋征收主体组织之集中回购商业用房的,按照受补偿房屋面积1:1.1的比例集中购买商业用房。不属于本办法征收补偿的房屋部分不予提供用于产权调换的房屋房源。</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（二） 征收经营性用房(以土地和房屋权属证书记载性质为准)，被征收人选择购买用于产权调换的经营性房屋的,按照被征收经营性用房建筑面积1:1.1的比例提供房源并结算。</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（三） 征收范围的空地，按土地面积1：1的比例集中回购商品住房并结算，可购买面积不超过120平方米。被征收人在征收范围内已有住房的或已享受回购面积超过120平方米的，对未建住房的空地不再安排回购资格。</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（四） 被征收人自行将房屋改变为经营性用房的，原则上仅可选择商品居住用房。但征收主体单位可结合被征收人意愿在回购商业用房数量充足的情况下，适当按其认定的底层实际经营面积1：1的比例提供回购集中商业用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提供的回购集中商业用房最小户型面积为30平方米。可回购集中商业用房面积不足30平方米的被征收人可与其他类似情况的被征收人组合集中回购商业用房。可集中回购商业用房面积不足30平方米又不愿与其他类似情况之被征收人组合回购的，原则上不予提供集中商业用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第三十一条  集中购买的商品住房用地为出让地，房屋为完全产权，被征收人每户购买多套回迁商品房的，总面积最高不超过本办法规定的可购买面积。被征收房屋面积小于最小回迁房型面积的，购买最小房型商品房按照集中购买商品房价格结算。购买单套回迁商品房，原则上不超过可购买面积上一档的可选户型面积，价格按以下标准进行结算：</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 集中回购商品住房、商业用房的面积不超过可购买面积10平方米(含10平方米)以内的部分，按照集中回购商品住房、商业用房价格结算。</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(二) 集中回购商品住房、商业用房面积不超过可购买面积10平方米以上至20平方米(含20平方米)以内的部分，按照集中回购商品住房、商业用房价格的1.2倍结算。</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(三) 集中回购商品住房、商业用房超出可购买面积20平方米以上的部分，按照集中回购商品住房、商业用房价格的1.5倍结算。</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(四) 2016年9月10日《陵水黎族自治县人民政府办公室关于印发县个人建房报建管理暂行办法的通知》施行之后建成的房屋，在发布征收决定后第一个月内签约的，可按房屋重置价折旧后予以补助；经查证该住房为家庭唯一居住用房的，可集中回购商品住房并结算，可购买面积不超过120平方米。</w:t>
      </w:r>
    </w:p>
    <w:p>
      <w:pPr>
        <w:widowControl w:val="0"/>
        <w:kinsoku/>
        <w:overflowPunct w:val="0"/>
        <w:autoSpaceDN/>
        <w:spacing w:line="360" w:lineRule="auto"/>
        <w:ind w:firstLine="640" w:firstLineChars="200"/>
        <w:jc w:val="both"/>
        <w:rPr>
          <w:rFonts w:ascii="仿宋" w:hAnsi="仿宋" w:eastAsia="仿宋"/>
          <w:sz w:val="32"/>
          <w:szCs w:val="32"/>
        </w:rPr>
      </w:pPr>
    </w:p>
    <w:p>
      <w:pPr>
        <w:widowControl w:val="0"/>
        <w:kinsoku/>
        <w:overflowPunct w:val="0"/>
        <w:autoSpaceDN/>
        <w:spacing w:line="360" w:lineRule="auto"/>
        <w:jc w:val="center"/>
        <w:rPr>
          <w:rFonts w:ascii="仿宋" w:hAnsi="仿宋" w:eastAsia="仿宋" w:cs="仿宋"/>
          <w:sz w:val="36"/>
          <w:szCs w:val="36"/>
        </w:rPr>
      </w:pPr>
      <w:r>
        <w:rPr>
          <w:rFonts w:ascii="仿宋" w:hAnsi="仿宋" w:eastAsia="仿宋" w:cs="仿宋"/>
          <w:sz w:val="36"/>
          <w:szCs w:val="36"/>
          <w14:textOutline w14:w="5816" w14:cap="flat" w14:cmpd="sng" w14:algn="ctr">
            <w14:solidFill>
              <w14:srgbClr w14:val="000000"/>
            </w14:solidFill>
            <w14:prstDash w14:val="solid"/>
            <w14:miter w14:val="0"/>
          </w14:textOutline>
        </w:rPr>
        <w:t>第五章</w:t>
      </w:r>
      <w:r>
        <w:rPr>
          <w:rFonts w:ascii="仿宋" w:hAnsi="仿宋" w:eastAsia="仿宋" w:cs="仿宋"/>
          <w:sz w:val="36"/>
          <w:szCs w:val="36"/>
        </w:rPr>
        <w:t xml:space="preserve">  </w:t>
      </w:r>
      <w:r>
        <w:rPr>
          <w:rFonts w:ascii="仿宋" w:hAnsi="仿宋" w:eastAsia="仿宋" w:cs="仿宋"/>
          <w:sz w:val="36"/>
          <w:szCs w:val="36"/>
          <w14:textOutline w14:w="5816" w14:cap="flat" w14:cmpd="sng" w14:algn="ctr">
            <w14:solidFill>
              <w14:srgbClr w14:val="000000"/>
            </w14:solidFill>
            <w14:prstDash w14:val="solid"/>
            <w14:miter w14:val="0"/>
          </w14:textOutline>
        </w:rPr>
        <w:t>集体建设用地征收房屋补偿安置</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第三十二条  被征收人使用的土地使用权属于集体建设用地的,房屋征收单位在充分征求相关部门意见的基础上，可根据相关法律法规政策,结合本辖区实际情况，制定面积认定及补偿标准，报县人民政府审定实施。</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第三十三条  集体土地上建成之房屋,根据“一户一宅”原则计算应补偿面积，制定相应补偿方案:</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 有房屋权属证或合法批建手续的,按照证载或批建面积计算应补偿安置面积,参照本办法第二十五条予以补偿。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(二) 无房屋权属证或合法批建手续的集体土地上建成之房屋，根据“一户一宅”原则，每户土地面积不超过175平方米的部分（国家和海南省有特殊规定的除外），按以下方式补偿或补助：</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①1999年9月24日《海南经济特区土地管理条例》第一次修订案公布日之前建成的房屋，按房屋实际建筑面积作为补偿面积，参照国有划拨土地上私人住宅之房屋标准进行补偿。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②1999年9月24日之后，2016年9月10日《陵水黎族自治县人民政府办公室关于印发县个人建房报建管理暂行办法的通知》施行之前建成的房屋，占地面积不超过175平方米且建筑面积不超过525平方米的房屋（或部分房屋），按房屋实际建筑面积作为补偿面积，参照国有土地上私人住宅之房屋标准进行补偿；占地面积不超过175平方米而建筑面积超出525平方米以上，或建筑面积在525平方米以内但楼层超过三层以上的部分，或占地面积超过175平方米且建筑面积超过525平方米以上部分，</w:t>
      </w: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zh-TW" w:eastAsia="zh-CN" w:bidi="ar-SA"/>
        </w:rPr>
        <w:t>应视为违建，但为体恤民情，</w:t>
      </w: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在发布征收决定后第一个月内签约的，可按房屋重置价折旧后予以补助。</w:t>
      </w:r>
    </w:p>
    <w:p>
      <w:pPr>
        <w:widowControl w:val="0"/>
        <w:kinsoku/>
        <w:overflowPunct w:val="0"/>
        <w:autoSpaceDN/>
        <w:spacing w:line="360" w:lineRule="auto"/>
        <w:ind w:firstLine="640" w:firstLineChars="200"/>
        <w:jc w:val="both"/>
        <w:rPr>
          <w:rFonts w:ascii="仿宋" w:hAnsi="仿宋" w:eastAsia="仿宋" w:cs="仿宋"/>
          <w:color w:val="auto"/>
          <w:sz w:val="32"/>
          <w:szCs w:val="32"/>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③2016年9月10日《陵水黎族自治县人民政府办公室关于印发县个人建房报建管理暂行办法的通知》施行之后建成的房屋，</w:t>
      </w: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zh-TW" w:eastAsia="zh-CN" w:bidi="ar-SA"/>
        </w:rPr>
        <w:t>应视为违建，但为体恤民情，</w:t>
      </w: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在发布征收决定后第一个月内签约的，可按房屋重置价折旧后予以补助。</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第三十四条  集体土地征收补偿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农村集体村民实行“一户一宅”原则，由乡镇人民政府组织村委会对村集体人员进行资格审定及宅基地认定，并张榜公示，以公示结果为准。</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 被征收人使用的土地使用权属于集体土地的, 按以下方式给予补偿: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（1）1999年9月24日《海南经济特区土地管理条例》第一次修订案公布之日以前取得的宅基地，每户用地面积不超过l75 平方米的，参照划拨土地使用权评估价给予补偿；每户用地面积超过175平方米的部分，按公共用地标准给予补偿。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2）1999年9月24日《海南经济特区土地管理条例》第一次修订案公布之日以后取得的宅基地，每户用地面积不超过l75平方米的，参照划拨土地使用权评估价给予补偿；每户用地面积超过175平方米的部分，原则上按公共用地标准补偿予村集体组织。</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（二） 集体留用地参照划拔属性土地评估价给予补偿;涉及乡村公共设施和公益事业用地的农村集体建设用地，参照所在片区的国有划拨建设用地使用权进行评估补偿。涉及农村集体所有农用地及未利用地按照本县征收农用地统一标准给予补偿。</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第三十五条  被征收人选择参加房屋征收单位组织的集中购买用于产权调换之房屋的,按照受补偿房屋面积1:1.2的比例集中购买商品住房；选择参加由房屋征收主体组织的集中回购商业用房,按照受补偿房屋面积1:1.1的比例集中购买商业用房。用于产权调换的房屋户型面积与可购买面积不一致的,参照本办法第三十条的规定结算。</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第三十六条  本办法未涉及的房屋类别及被征收集体土地 上非住宅房屋的补偿,由房屋征收单位在房屋征收补偿方案中制 定相应条款并报县人民政府审定实施。</w:t>
      </w:r>
    </w:p>
    <w:p>
      <w:pPr>
        <w:widowControl w:val="0"/>
        <w:kinsoku/>
        <w:overflowPunct w:val="0"/>
        <w:autoSpaceDN/>
        <w:spacing w:line="360" w:lineRule="auto"/>
        <w:ind w:firstLine="640" w:firstLineChars="200"/>
        <w:jc w:val="both"/>
        <w:rPr>
          <w:rFonts w:ascii="仿宋" w:hAnsi="仿宋" w:eastAsia="仿宋"/>
          <w:sz w:val="32"/>
          <w:szCs w:val="32"/>
        </w:rPr>
      </w:pPr>
    </w:p>
    <w:p>
      <w:pPr>
        <w:widowControl w:val="0"/>
        <w:kinsoku/>
        <w:overflowPunct w:val="0"/>
        <w:autoSpaceDN/>
        <w:spacing w:line="360" w:lineRule="auto"/>
        <w:jc w:val="center"/>
        <w:rPr>
          <w:rFonts w:ascii="仿宋" w:hAnsi="仿宋" w:eastAsia="仿宋" w:cs="仿宋"/>
          <w:sz w:val="36"/>
          <w:szCs w:val="36"/>
        </w:rPr>
      </w:pPr>
      <w:r>
        <w:rPr>
          <w:rFonts w:ascii="仿宋" w:hAnsi="仿宋" w:eastAsia="仿宋" w:cs="仿宋"/>
          <w:sz w:val="36"/>
          <w:szCs w:val="36"/>
          <w14:textOutline w14:w="5816" w14:cap="flat" w14:cmpd="sng" w14:algn="ctr">
            <w14:solidFill>
              <w14:srgbClr w14:val="000000"/>
            </w14:solidFill>
            <w14:prstDash w14:val="solid"/>
            <w14:miter w14:val="0"/>
          </w14:textOutline>
        </w:rPr>
        <w:t>第六章</w:t>
      </w:r>
      <w:r>
        <w:rPr>
          <w:rFonts w:ascii="仿宋" w:hAnsi="仿宋" w:eastAsia="仿宋" w:cs="仿宋"/>
          <w:sz w:val="36"/>
          <w:szCs w:val="36"/>
        </w:rPr>
        <w:t xml:space="preserve">  </w:t>
      </w:r>
      <w:r>
        <w:rPr>
          <w:rFonts w:ascii="仿宋" w:hAnsi="仿宋" w:eastAsia="仿宋" w:cs="仿宋"/>
          <w:sz w:val="36"/>
          <w:szCs w:val="36"/>
          <w14:textOutline w14:w="5816" w14:cap="flat" w14:cmpd="sng" w14:algn="ctr">
            <w14:solidFill>
              <w14:srgbClr w14:val="000000"/>
            </w14:solidFill>
            <w14:prstDash w14:val="solid"/>
            <w14:miter w14:val="0"/>
          </w14:textOutline>
        </w:rPr>
        <w:t>补助奖励</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第三十七条  住宅用房在征收前未按相关规定办理土地及房屋用途变更手续而自行改为经营性用房的，被征收人在公布征收决定之日起30日（含30日）内签订征收补偿协议并完成搬迁腾空房屋，按以下方式以底层实际经营面积计算补助:</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（一）临街的底层住宅,被征收人自行改变为商业经营用房,同时符合下列条件, 按照住宅房屋给予征收补偿,另按不高于商业用途之市场评估价值的30%给予货币补助:</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(1) 持有经营性许可执照并正常营业中;</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(2) 被征收前1年依法纳税。</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（二） 被征收人自行将住宅改为家庭旅馆、餐馆、医院等经营用途的,按底层实际经营面积计算补助。</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（三） 被征收人自行将住宅改为办公、生产、教学、仓储等场所的,不予增加补助。</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（四） 自改铺面不给予停产停业补助。</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zh-TW"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（五） 因特殊情况未能提供营业执照及纳税证明，但现状为经营性用房且收益较大的，</w:t>
      </w: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zh-TW" w:eastAsia="zh-CN" w:bidi="ar-SA"/>
        </w:rPr>
        <w:t>由产权</w:t>
      </w: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人</w:t>
      </w: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zh-TW" w:eastAsia="zh-CN" w:bidi="ar-SA"/>
        </w:rPr>
        <w:t>出具相关产权证明材料报房屋征收实施单位</w:t>
      </w: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审批</w:t>
      </w: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zh-TW" w:eastAsia="zh-CN" w:bidi="ar-SA"/>
        </w:rPr>
        <w:t>确认后，按底层房屋实际经营面积计算补助。</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（六） 房屋证载用途为住宅，设计用途及户型布局均按商业设计的，</w:t>
      </w: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zh-TW" w:eastAsia="zh-CN" w:bidi="ar-SA"/>
        </w:rPr>
        <w:t>由产权</w:t>
      </w: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人</w:t>
      </w: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zh-TW" w:eastAsia="zh-CN" w:bidi="ar-SA"/>
        </w:rPr>
        <w:t>出具相关产权证明材料报房屋征收实施单位</w:t>
      </w: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审批</w:t>
      </w: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zh-TW" w:eastAsia="zh-CN" w:bidi="ar-SA"/>
        </w:rPr>
        <w:t>确认后，按底层房屋面积计算补助。</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（七） 住宅自行改为经营性用房的,原则上仅可选择回购住宅安置房用于产权调换；但在用于产权调换之房屋数量充足的情况下，结合被征收人意愿,可适当允许按被认定的实际经营面积之一定比例回购用于产权调换的房屋。</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（八） 属于本办法规定不予补偿、补助的房屋或房屋部分，被征收人配合征收并在规定期限内自拆的，按照200元/平方米的违法建筑拆除清运费补贴标准一次性给予补助。</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第三十八条  住宅类房屋的被征收人选择购买用于产权调 换的房屋,自行安排临时安置的,根据本办法规定给予征收补偿 的房屋面积(扣除直接货币补偿房屋面积),按照25元/平方米/月给予补助。临时安置补助费计发时间自被征收人签订征收补偿协议、腾空居住房屋,并结清水、电、通讯、燃气等费用之日起计算。</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被征收人在发布征收(征地)公告之月签订协议的,可一次性发放30个月的临时安置补助费。被征收人延后签约的,临时安置补助费按月份核计依次递减。30个月期满后,被征收人仍未得到安置的,继续发放临时过渡补助。</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第三十九条  搬迁补助费按被征收房屋面积22元/m²一次性核算支付，每户不足1000元的,补足至1000元;各项设施之迁移补助费为：电话 100元/部，水表200元/户，电表200元/户，有线电视360元/户，管道燃气2600元/户，家用空调（3匹以内的）200元/部。</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第四十条  因征收非住宅房屋(以房屋权属证书记载的性质为准)造成停产、停业的,一次性给予12个月的补助。补助的标准为：营业铺面按照该铺面评估价的1%/月给予补助;生产用房按照该用房评估价的0.8%/月给予补助;其他非住宅用房按照该用房评估价的0.6%/月给予补助。</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第四十一条  被征收人在下列规定时间内签订房屋征收补偿安置协议并搬迁腾空房屋的,按以下标准给予奖励:</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 被征收人在公布征收决定之日起30日内签订征收补偿协议并完成搬迁腾空房屋的,参照类似房地产市场评估价之10%给予每户一次性奖励;</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(二) 被征收人在公布征收决定之日起31日至60日内签订征收补偿协议并完成搬迁腾空房屋的,参照类似房地产市场评估价之5%给予每户一次性奖励;</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(三) 被征收人在公布征收决定之日起61日至90日内签订 征收补偿协议并搬迁腾空房屋的,参照类似房地产市场评估价之3%给予每户一次性奖励;</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(四) 被征收人在公布征收决定之日起90日内未签订征收补偿协议并完成搬迁腾空房屋的,不享受奖励。</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(五) 公司、单位、集体在规定时间内签订房屋征收补偿安置协议,并在协议约定时间内完成搬迁腾空的,按照被征收房屋面积或者土地面积(任选一项)150元/m²给予奖励,每户最高50000元，最低 10000 元。</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以上第(一)项、第(二)项、第(三) 项之类似房地产市场评估价是指:给予征收补偿的房屋和土地市场评估价值,不包括补助和奖励。</w:t>
      </w:r>
    </w:p>
    <w:p>
      <w:pPr>
        <w:widowControl w:val="0"/>
        <w:kinsoku/>
        <w:overflowPunct w:val="0"/>
        <w:autoSpaceDN/>
        <w:spacing w:line="360" w:lineRule="auto"/>
        <w:ind w:firstLine="640" w:firstLineChars="200"/>
        <w:jc w:val="both"/>
        <w:rPr>
          <w:rFonts w:ascii="仿宋" w:hAnsi="仿宋" w:eastAsia="仿宋"/>
          <w:sz w:val="32"/>
          <w:szCs w:val="32"/>
        </w:rPr>
      </w:pPr>
    </w:p>
    <w:p>
      <w:pPr>
        <w:widowControl w:val="0"/>
        <w:kinsoku/>
        <w:overflowPunct w:val="0"/>
        <w:autoSpaceDN/>
        <w:spacing w:line="360" w:lineRule="auto"/>
        <w:jc w:val="center"/>
        <w:rPr>
          <w:rFonts w:ascii="仿宋" w:hAnsi="仿宋" w:eastAsia="仿宋" w:cs="仿宋"/>
          <w:sz w:val="36"/>
          <w:szCs w:val="36"/>
        </w:rPr>
      </w:pPr>
      <w:r>
        <w:rPr>
          <w:rFonts w:ascii="仿宋" w:hAnsi="仿宋" w:eastAsia="仿宋" w:cs="仿宋"/>
          <w:sz w:val="36"/>
          <w:szCs w:val="36"/>
          <w14:textOutline w14:w="6540" w14:cap="flat" w14:cmpd="sng" w14:algn="ctr">
            <w14:solidFill>
              <w14:srgbClr w14:val="000000"/>
            </w14:solidFill>
            <w14:prstDash w14:val="solid"/>
            <w14:miter w14:val="0"/>
          </w14:textOutline>
        </w:rPr>
        <w:t>第七章</w:t>
      </w:r>
      <w:r>
        <w:rPr>
          <w:rFonts w:ascii="仿宋" w:hAnsi="仿宋" w:eastAsia="仿宋" w:cs="仿宋"/>
          <w:sz w:val="36"/>
          <w:szCs w:val="36"/>
        </w:rPr>
        <w:t xml:space="preserve"> </w:t>
      </w:r>
      <w:r>
        <w:rPr>
          <w:rFonts w:ascii="仿宋" w:hAnsi="仿宋" w:eastAsia="仿宋" w:cs="仿宋"/>
          <w:sz w:val="36"/>
          <w:szCs w:val="36"/>
          <w14:textOutline w14:w="6540" w14:cap="flat" w14:cmpd="sng" w14:algn="ctr">
            <w14:solidFill>
              <w14:srgbClr w14:val="000000"/>
            </w14:solidFill>
            <w14:prstDash w14:val="solid"/>
            <w14:miter w14:val="0"/>
          </w14:textOutline>
        </w:rPr>
        <w:t>保障政策</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第四十二条  因被征收人家庭实际情况，确需对被征收财务分割的，原则上仅允许在配偶、父母、子女、兄弟姐妹、祖父母、外祖父母、孙子女、外孙子女和其他具有抚养、赡养关系的亲属间进行，且只能在同一宗建筑或土地内进行分割。</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第四十三条  特困户、低保户政策</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 被征收人的家庭人均收入低于最低生活保障标准且财产状况符合规定条件的,依法将其纳入最低生活保障范围。</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（二） 户籍在征收范围内、无自主产权房屋且居住在征收范 围内的特困户、低保户,可直接向县房管部门申请租赁住房补贴或公租住房实物配租。</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第四十四条  被征收人符合本县规定的公共租赁住房保障 对象条件,且选择购买用于产权调换的房屋,但被征收房屋的征 收补偿总额（含土地、房屋、附属物的市场评估价及补助、奖励）不足以购买60平方米用于产权调换之房屋的,可选择共有产权、 分期付款、保障配租等其中一种方式进行安置:</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 分期付款方式：被征收人将征收补偿款作为60平方米用于产权调换的房屋之首付款,剩余不足部分由政府出资补足。县住房和城乡建设局负责按照房屋价款及银行贷款利息的总额, 以15年为付款期限,向被征收人收取应交房款,付款期满后,房屋产权归被征收人所有。</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（二） 保障配租方式：由政府出资集中购买一定数量的60平方米用于产权调换的房屋,纳入本县住房保障管理体系,由县住房保障中心负责管理并向符合条件之被征收人配租,住房租金按照政府核定的标准进行核算及收取。</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第四十五条  教育、就业、社会保障及其他政策</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 被征收人中的零就业家庭成员、抚养未成年子女的单 亲家庭成员和享受最低生活保障待遇的人员,在法定劳动年龄内、有劳动能力和就业愿望的,人力资源社会保障主管部门应当将其纳入再就业政策扶持范围。</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（二） 人力资源社会保障主管部门应当免费为被征收人提供就业政策咨询、就业信息传达、职业指导和职业介绍等公共就业服务。</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（三） 被征收人的子女可选择继续就读原学校,也可选择转学就读。符合转学就读条件的,县教育主管部门应当依据其新迁住址划定的招生范围依法办理。</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（四） 被征收人办理农业户口转为非农户口、户籍地址迁移及居民身份办证等手续的,县公安部门应当依法予以办理。</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（五） 县交通主管部门应当提供便利的公共交通服务保障,满足被征收人的出行需求。</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（六） 各有关职能部门应当简化办事程序、提高办事效率, 为本县项目提供有效便捷服务,必要时实行上门服务。</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（七） 其他扶持及税费减免政策依法按有关规定执行。</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（八） 房屋征收补偿工作中特殊情形的处理，若本方案规定不明确的，以陵水黎族自治县人民政府制定的补充条款为准。</w:t>
      </w:r>
    </w:p>
    <w:p>
      <w:pPr>
        <w:widowControl w:val="0"/>
        <w:kinsoku/>
        <w:overflowPunct w:val="0"/>
        <w:autoSpaceDN/>
        <w:spacing w:line="360" w:lineRule="auto"/>
        <w:ind w:firstLine="640" w:firstLineChars="200"/>
        <w:jc w:val="both"/>
        <w:rPr>
          <w:rFonts w:ascii="仿宋" w:hAnsi="仿宋" w:eastAsia="仿宋"/>
          <w:sz w:val="32"/>
          <w:szCs w:val="32"/>
        </w:rPr>
      </w:pPr>
    </w:p>
    <w:p>
      <w:pPr>
        <w:widowControl w:val="0"/>
        <w:kinsoku/>
        <w:overflowPunct w:val="0"/>
        <w:autoSpaceDN/>
        <w:spacing w:line="360" w:lineRule="auto"/>
        <w:jc w:val="center"/>
        <w:rPr>
          <w:rFonts w:ascii="仿宋" w:hAnsi="仿宋" w:eastAsia="仿宋" w:cs="仿宋"/>
          <w:sz w:val="36"/>
          <w:szCs w:val="36"/>
        </w:rPr>
      </w:pPr>
      <w:r>
        <w:rPr>
          <w:rFonts w:ascii="仿宋" w:hAnsi="仿宋" w:eastAsia="仿宋" w:cs="仿宋"/>
          <w:sz w:val="36"/>
          <w:szCs w:val="36"/>
          <w14:textOutline w14:w="6540" w14:cap="flat" w14:cmpd="sng" w14:algn="ctr">
            <w14:solidFill>
              <w14:srgbClr w14:val="000000"/>
            </w14:solidFill>
            <w14:prstDash w14:val="solid"/>
            <w14:miter w14:val="0"/>
          </w14:textOutline>
        </w:rPr>
        <w:t>第八章</w:t>
      </w:r>
      <w:r>
        <w:rPr>
          <w:rFonts w:ascii="仿宋" w:hAnsi="仿宋" w:eastAsia="仿宋" w:cs="仿宋"/>
          <w:sz w:val="36"/>
          <w:szCs w:val="36"/>
        </w:rPr>
        <w:t xml:space="preserve">  </w:t>
      </w:r>
      <w:r>
        <w:rPr>
          <w:rFonts w:ascii="仿宋" w:hAnsi="仿宋" w:eastAsia="仿宋" w:cs="仿宋"/>
          <w:sz w:val="36"/>
          <w:szCs w:val="36"/>
          <w14:textOutline w14:w="6540" w14:cap="flat" w14:cmpd="sng" w14:algn="ctr">
            <w14:solidFill>
              <w14:srgbClr w14:val="000000"/>
            </w14:solidFill>
            <w14:prstDash w14:val="solid"/>
            <w14:miter w14:val="0"/>
          </w14:textOutline>
        </w:rPr>
        <w:t>法律责任</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第四十六条  被征收人对房屋征收决定、征收补偿决定不服的,可依法申请行政复议或者提起行政诉讼。</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第四十七条  房屋征收单位、相关部门及其工作人员在房屋 征收与补偿工作中不履行职责或不正确履行职责的,依法追究行政责任;贪污、挪用、私分、截留、拖欠征收补偿费用的,责令改正,追回有关款项,并依法追究行政责任;造成损失的,依法承担赔偿责任;涉嫌犯罪的，移送司法机关依法处理。</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第四十八条  采取暴力、威胁等非法方式迫使被征收人搬迁,造成损失的,依法承担赔偿责任;对直接负责的主管人员和其他直接责任人员,依法追究行政责任;构成违反治安管理行为的,依法给予治安管理处罚;涉嫌犯罪的,移送司法机关依法处理。</w:t>
      </w:r>
    </w:p>
    <w:p>
      <w:pPr>
        <w:widowControl w:val="0"/>
        <w:kinsoku/>
        <w:overflowPunct w:val="0"/>
        <w:autoSpaceDN/>
        <w:spacing w:line="360" w:lineRule="auto"/>
        <w:ind w:firstLine="640" w:firstLineChars="200"/>
        <w:jc w:val="both"/>
        <w:rPr>
          <w:rFonts w:ascii="仿宋" w:hAnsi="仿宋" w:eastAsia="仿宋"/>
          <w:sz w:val="32"/>
          <w:szCs w:val="32"/>
        </w:rPr>
      </w:pPr>
    </w:p>
    <w:p>
      <w:pPr>
        <w:widowControl w:val="0"/>
        <w:kinsoku/>
        <w:overflowPunct w:val="0"/>
        <w:autoSpaceDN/>
        <w:spacing w:line="360" w:lineRule="auto"/>
        <w:jc w:val="center"/>
        <w:rPr>
          <w:rFonts w:ascii="仿宋" w:hAnsi="仿宋" w:eastAsia="仿宋" w:cs="仿宋"/>
          <w:sz w:val="36"/>
          <w:szCs w:val="36"/>
        </w:rPr>
      </w:pPr>
      <w:r>
        <w:rPr>
          <w:rFonts w:ascii="仿宋" w:hAnsi="仿宋" w:eastAsia="仿宋" w:cs="仿宋"/>
          <w:sz w:val="36"/>
          <w:szCs w:val="36"/>
          <w14:textOutline w14:w="6172" w14:cap="flat" w14:cmpd="sng" w14:algn="ctr">
            <w14:solidFill>
              <w14:srgbClr w14:val="000000"/>
            </w14:solidFill>
            <w14:prstDash w14:val="solid"/>
            <w14:miter w14:val="0"/>
          </w14:textOutline>
        </w:rPr>
        <w:t>第九章</w:t>
      </w:r>
      <w:r>
        <w:rPr>
          <w:rFonts w:ascii="仿宋" w:hAnsi="仿宋" w:eastAsia="仿宋" w:cs="仿宋"/>
          <w:sz w:val="36"/>
          <w:szCs w:val="36"/>
        </w:rPr>
        <w:t xml:space="preserve">  </w:t>
      </w:r>
      <w:r>
        <w:rPr>
          <w:rFonts w:ascii="仿宋" w:hAnsi="仿宋" w:eastAsia="仿宋" w:cs="仿宋"/>
          <w:sz w:val="36"/>
          <w:szCs w:val="36"/>
          <w14:textOutline w14:w="6172" w14:cap="flat" w14:cmpd="sng" w14:algn="ctr">
            <w14:solidFill>
              <w14:srgbClr w14:val="000000"/>
            </w14:solidFill>
            <w14:prstDash w14:val="solid"/>
            <w14:miter w14:val="0"/>
          </w14:textOutline>
        </w:rPr>
        <w:t>附</w:t>
      </w:r>
      <w:r>
        <w:rPr>
          <w:rFonts w:ascii="仿宋" w:hAnsi="仿宋" w:eastAsia="仿宋" w:cs="仿宋"/>
          <w:sz w:val="36"/>
          <w:szCs w:val="36"/>
        </w:rPr>
        <w:t xml:space="preserve"> </w:t>
      </w:r>
      <w:r>
        <w:rPr>
          <w:rFonts w:ascii="仿宋" w:hAnsi="仿宋" w:eastAsia="仿宋" w:cs="仿宋"/>
          <w:sz w:val="36"/>
          <w:szCs w:val="36"/>
          <w14:textOutline w14:w="6172" w14:cap="flat" w14:cmpd="sng" w14:algn="ctr">
            <w14:solidFill>
              <w14:srgbClr w14:val="000000"/>
            </w14:solidFill>
            <w14:prstDash w14:val="solid"/>
            <w14:miter w14:val="0"/>
          </w14:textOutline>
        </w:rPr>
        <w:t>则</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第四十九条  集体土地上房屋之所有人为村集体村民(集体经济组织成员),是指在集体经济组织的监督下,经村（居）委会讨论确定后报乡镇人民政府予以公示的以下人员:</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 原籍村民。指户籍在本村,政府征收决定发布之日前 是本村常住人口,具有本村集体经济组织成员资格,享受集体福利（分红）待遇的人员及其子女（含因服兵役和在读大、中专学生等户籍临时外迁者）。</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新出生婴、幼儿因客观原因未及时进行申报户籍登记的,按 照《中华人民共和国村民委员会组织法》和《中华人民共和国户 口登记条例》的相关规定,由村委会核定、报县人民政府审核通过后按照原籍村民执行。</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（二） 转户村民。指政府征收决定发布之日前户籍关系转户 在本村,具备第二轮土地承包经营权资格,符合本集体经济组织成员资格,享受集体福利（分红）待遇并长期居住生活在本村的人员及其子女（含因服兵役和在读大、中专学生等户籍临时外迁者）。</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（三） 上门女婿和入嫁媳妇（含配偶及其子女）。指在政府 征收决定发布之日前,办理合法婚姻登记手续,具有本村集体经 济组织成员资格,享受集体福利（分红）待遇,并长期生活在本村的人员及其子女（含因服兵役和在读大、中专学生等户籍临时外迁者）。</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（四） 外嫁女（含配偶及其子女）。按照《海南省高级人民 法院关于审理农村集体经济组织土地补偿分配纠纷案件若干问 题的规定》所认定的人员。</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（五） 外出工作人员（含配偶及其子女）。指原是本村集体经济组织成员,因工作等原因户籍不在本村,但在项目征收方案批准发布之日前在村内具有相对独立房屋产权者。</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第五十条  “户”的认定,除本办法特别规定之外,按以下标准实行:</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（一） 国有土地上的房屋征收按照“一证（土地证、房产证 或土地来源证明）一户”的原则确定。</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（二） 集体土地上的房屋征收属于第五十三条规定的本村村 民,原则上以公安部门户籍登记为准计户,有以下情形者,可独立作为特殊“户”:</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(1) 已婚且已分家单独居住生活的;</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(2) 未婚,但年龄已满18周岁且已分家单独居住生活的。</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以上“户”的认定以征收补偿决定公告日之前已迁入本村,且在村委会和村民代表监督下,经村小组、村民委员会讨论确定后予以公示为标准。</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本村村民以外的其他所有者房屋按照“一证(土地证、房产证或土地来源证明) 一户”的原则确定。</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本办法颁布之后办理离婚登记的，仍按原婚籍一户计。</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第五十一条  根据《陵水黎族自治县个人建房报建管理暂行办法》（【2016】176号）以及《陵水黎族自治县农村村民建房审批管理暂行办法》（【2019】4号）规定，结合实际情况，住宅用地和商服用地评估的平均容积率设定为2.0，有特殊规定者从其规定。</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征收项目涉及的单独对建筑物、构筑物及附属物的补偿,按《陵水黎族自治县征地拆迁房屋及地上附着设施补偿标准》执行。</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第五十二条  房屋征收补偿工作中特殊情形的处理,由房屋征收单位参照本办法执行或报政府批准后实施,如本办法规定不明确的,以县人民政府制定的补充条款为准。</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第五十三条  县人民政府各相关部门根据本办法的规定,制定相应的配套政策,报经县人民政府批准后实施。</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第五十四条  本办法应用中的问题,由县住房和城乡建设部门负责解释。</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r>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t>第五十五条  本办法自修改印发之日起30日后实施,有效期为两年。原《陵水黎族自治县房屋征收补偿安置暂行办法》（陵府〔2019〕84号）废止。本办法施行之日前已发布征收（征地）通告的项目不适用本方法。</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bookmarkStart w:id="1" w:name="_GoBack"/>
      <w:bookmarkEnd w:id="1"/>
    </w:p>
    <w:p>
      <w:pPr>
        <w:spacing w:line="343" w:lineRule="auto"/>
        <w:ind w:right="20" w:firstLine="640" w:firstLineChars="200"/>
        <w:rPr>
          <w:rFonts w:hint="eastAsia" w:ascii="仿宋_GB2312" w:hAnsi="仿宋_GB2312" w:eastAsia="仿宋_GB2312" w:cs="仿宋_GB2312"/>
          <w:bCs/>
          <w:sz w:val="32"/>
          <w:szCs w:val="32"/>
          <w:lang w:val="zh-TW" w:eastAsia="zh-TW"/>
        </w:rPr>
      </w:pPr>
      <w:r>
        <w:rPr>
          <w:rFonts w:hint="eastAsia" w:ascii="仿宋_GB2312" w:hAnsi="仿宋_GB2312" w:eastAsia="仿宋_GB2312" w:cs="仿宋_GB2312"/>
          <w:bCs/>
          <w:sz w:val="32"/>
          <w:szCs w:val="32"/>
          <w:lang w:val="zh-TW" w:eastAsia="zh-TW"/>
        </w:rPr>
        <w:t>附件：《陵水黎族自治县征地拆迁房屋及地上附着设施补偿标准》</w:t>
      </w: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p>
      <w:pPr>
        <w:spacing w:line="343" w:lineRule="auto"/>
        <w:ind w:right="20" w:firstLine="643" w:firstLineChars="200"/>
        <w:jc w:val="center"/>
        <w:rPr>
          <w:rFonts w:hint="eastAsia" w:ascii="仿宋_GB2312" w:hAnsi="仿宋_GB2312" w:eastAsia="仿宋_GB2312" w:cs="仿宋_GB2312"/>
          <w:b/>
          <w:bCs w:val="0"/>
          <w:sz w:val="32"/>
          <w:szCs w:val="32"/>
          <w:lang w:val="zh-TW" w:eastAsia="zh-TW"/>
        </w:rPr>
      </w:pPr>
      <w:r>
        <w:rPr>
          <w:rFonts w:hint="eastAsia" w:ascii="仿宋_GB2312" w:hAnsi="仿宋_GB2312" w:eastAsia="仿宋_GB2312" w:cs="仿宋_GB2312"/>
          <w:b/>
          <w:bCs w:val="0"/>
          <w:sz w:val="32"/>
          <w:szCs w:val="32"/>
          <w:lang w:val="zh-TW" w:eastAsia="zh-TW"/>
        </w:rPr>
        <w:t>陵水黎族自治县征地拆迁房屋补偿标准</w:t>
      </w:r>
    </w:p>
    <w:p>
      <w:pPr>
        <w:spacing w:line="343" w:lineRule="auto"/>
        <w:ind w:right="20" w:firstLine="640" w:firstLineChars="200"/>
        <w:rPr>
          <w:rFonts w:hint="eastAsia" w:ascii="黑体" w:hAnsi="黑体" w:eastAsia="黑体" w:cs="黑体"/>
          <w:b w:val="0"/>
          <w:bCs/>
          <w:sz w:val="32"/>
          <w:szCs w:val="32"/>
          <w:lang w:val="zh-TW" w:eastAsia="zh-TW"/>
        </w:rPr>
      </w:pPr>
      <w:r>
        <w:rPr>
          <w:rFonts w:hint="eastAsia" w:ascii="黑体" w:hAnsi="黑体" w:eastAsia="黑体" w:cs="黑体"/>
          <w:b w:val="0"/>
          <w:bCs/>
          <w:sz w:val="32"/>
          <w:szCs w:val="32"/>
          <w:lang w:val="zh-TW" w:eastAsia="zh-TW"/>
        </w:rPr>
        <w:t>一、房屋补偿价格</w:t>
      </w:r>
    </w:p>
    <w:p>
      <w:pPr>
        <w:spacing w:line="343" w:lineRule="auto"/>
        <w:ind w:right="20" w:firstLine="643" w:firstLineChars="200"/>
        <w:rPr>
          <w:rFonts w:hint="eastAsia" w:ascii="楷体_GB2312" w:hAnsi="楷体_GB2312" w:eastAsia="楷体_GB2312" w:cs="楷体_GB2312"/>
          <w:b/>
          <w:bCs w:val="0"/>
          <w:sz w:val="32"/>
          <w:szCs w:val="32"/>
          <w:lang w:val="zh-TW" w:eastAsia="zh-TW"/>
        </w:rPr>
      </w:pPr>
      <w:r>
        <w:rPr>
          <w:rFonts w:hint="eastAsia" w:ascii="楷体_GB2312" w:hAnsi="楷体_GB2312" w:eastAsia="楷体_GB2312" w:cs="楷体_GB2312"/>
          <w:b/>
          <w:bCs w:val="0"/>
          <w:sz w:val="32"/>
          <w:szCs w:val="32"/>
          <w:lang w:val="zh-TW" w:eastAsia="zh-TW"/>
        </w:rPr>
        <w:t>（一）房屋重置价格</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643"/>
        <w:gridCol w:w="1393"/>
        <w:gridCol w:w="5721"/>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结构</w:t>
            </w:r>
          </w:p>
        </w:tc>
        <w:tc>
          <w:tcPr>
            <w:tcW w:w="643"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等级</w:t>
            </w:r>
          </w:p>
        </w:tc>
        <w:tc>
          <w:tcPr>
            <w:tcW w:w="1393"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重置单价</w:t>
            </w:r>
          </w:p>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（元/m2）</w:t>
            </w:r>
          </w:p>
        </w:tc>
        <w:tc>
          <w:tcPr>
            <w:tcW w:w="5721" w:type="dxa"/>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结构及装修特征</w:t>
            </w:r>
          </w:p>
        </w:tc>
        <w:tc>
          <w:tcPr>
            <w:tcW w:w="126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装修状况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vMerge w:val="restart"/>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框架</w:t>
            </w:r>
          </w:p>
        </w:tc>
        <w:tc>
          <w:tcPr>
            <w:tcW w:w="643"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w:t>
            </w:r>
          </w:p>
        </w:tc>
        <w:tc>
          <w:tcPr>
            <w:tcW w:w="1393"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1860</w:t>
            </w:r>
          </w:p>
        </w:tc>
        <w:tc>
          <w:tcPr>
            <w:tcW w:w="5721"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层高：3.0(不含3.0M)-4.0M(含4.0M)；基础：钢筋砼基础；梁柱：钢筋砼梁柱；楼板：钢筋砼板8cm厚以上；地板：水泥砂浆找平；外墙：外墙涂料或瓷砖，内墙：水泥砂浆批档；水电：有水电预留接口； 窗：铝合金玻璃窗；大门：防盗门。层高超过4米后每增加10厘米，补偿价格相应提高5%。</w:t>
            </w:r>
          </w:p>
        </w:tc>
        <w:tc>
          <w:tcPr>
            <w:tcW w:w="1265"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643"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w:t>
            </w:r>
          </w:p>
        </w:tc>
        <w:tc>
          <w:tcPr>
            <w:tcW w:w="1393"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1650</w:t>
            </w:r>
          </w:p>
        </w:tc>
        <w:tc>
          <w:tcPr>
            <w:tcW w:w="5721"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层高：2.2-3.0M(含3.0M)；基础：钢筋砼基础；梁柱：钢筋砼梁柱；楼板：钢筋砼板8cm厚以上；地板：水泥砂浆找平；外墙：外墙涂料或瓷砖，内墙：水泥砂浆批档；水电：有水电预留接口； 窗：铝合金玻璃窗；大门：防盗门。</w:t>
            </w:r>
          </w:p>
        </w:tc>
        <w:tc>
          <w:tcPr>
            <w:tcW w:w="1265"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restart"/>
            <w:noWrap w:val="0"/>
            <w:vAlign w:val="center"/>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混合结构</w:t>
            </w:r>
          </w:p>
        </w:tc>
        <w:tc>
          <w:tcPr>
            <w:tcW w:w="643"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w:t>
            </w:r>
          </w:p>
        </w:tc>
        <w:tc>
          <w:tcPr>
            <w:tcW w:w="1393"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1610</w:t>
            </w:r>
          </w:p>
        </w:tc>
        <w:tc>
          <w:tcPr>
            <w:tcW w:w="5721"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层高：(不含3.0M)-4.0M(含4.0M)；基础：钢筋砼基础；梁柱：部分钢筋混凝土梁、柱承重，构造柱、钢筋混凝土圈梁；楼板：全现浇楼板；地板：水泥砂浆找平；墙体：标准砖砌墙砌筑；外墙：外墙涂料或瓷砖，内墙：水泥砂浆批档；水电：有水电预留接口； 窗：铝合金玻璃窗；大门：防盗门。层高超过4米后每增加10厘米，补偿价格相应提高5%。</w:t>
            </w:r>
          </w:p>
        </w:tc>
        <w:tc>
          <w:tcPr>
            <w:tcW w:w="1265"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noWrap w:val="0"/>
            <w:vAlign w:val="center"/>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643"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w:t>
            </w:r>
          </w:p>
        </w:tc>
        <w:tc>
          <w:tcPr>
            <w:tcW w:w="1393"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1370</w:t>
            </w:r>
          </w:p>
        </w:tc>
        <w:tc>
          <w:tcPr>
            <w:tcW w:w="5721"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层高：2.2-3.0M(含3.0M)；基础：毛石或石砖基础；梁柱：钢筋混凝土梁，钢筋混凝土圈梁；楼板：现浇楼板，地板：水泥砂浆找平；墙体：砖砌墙砌筑；外墙：外墙涂料或瓷砖，内墙：水泥砂浆批档；水电：有水电预留接口； 窗：铝合金玻璃窗；大门：防盗门。</w:t>
            </w:r>
          </w:p>
        </w:tc>
        <w:tc>
          <w:tcPr>
            <w:tcW w:w="1265"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643"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w:t>
            </w:r>
          </w:p>
        </w:tc>
        <w:tc>
          <w:tcPr>
            <w:tcW w:w="1393"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1230</w:t>
            </w:r>
          </w:p>
        </w:tc>
        <w:tc>
          <w:tcPr>
            <w:tcW w:w="5721"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层高：2.2-3.0M(含3.0M)；基础：红砖基础；梁柱：少量钢筋混凝土梁，砖柱或无柱；楼板：现浇楼板；地板：水泥砂浆找平；墙体：砖砌墙砌筑；外墙：外墙涂料或瓷砖，内墙：水泥砂浆批档；水电：有水电预留接口； 窗：铝合金玻璃窗；大门：防盗门。</w:t>
            </w:r>
          </w:p>
        </w:tc>
        <w:tc>
          <w:tcPr>
            <w:tcW w:w="1265"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restart"/>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砖木结构</w:t>
            </w:r>
          </w:p>
        </w:tc>
        <w:tc>
          <w:tcPr>
            <w:tcW w:w="643"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w:t>
            </w:r>
          </w:p>
        </w:tc>
        <w:tc>
          <w:tcPr>
            <w:tcW w:w="1393"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1150</w:t>
            </w:r>
          </w:p>
        </w:tc>
        <w:tc>
          <w:tcPr>
            <w:tcW w:w="5721"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层高：(不含3.0M)-4.0M(含4.0M)；基础：毛石或石砖基础；梁柱：一类木梁，一类木柱或砖柱；屋面：水泥瓦屋面；地板：水泥砂浆找平；墙体：青砖墙；外墙：外墙涂料或瓷砖，内墙：水泥砂浆批档；普通水电设备； 窗：铝合金玻璃窗或木钢窗；大门：防盗门或木门。层高超过4米后每增加10厘米，补偿价格相应提高5%。</w:t>
            </w:r>
          </w:p>
        </w:tc>
        <w:tc>
          <w:tcPr>
            <w:tcW w:w="1265"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noWrap w:val="0"/>
            <w:vAlign w:val="top"/>
          </w:tcPr>
          <w:p>
            <w:pPr>
              <w:spacing w:line="343" w:lineRule="auto"/>
              <w:ind w:right="20" w:firstLine="360" w:firstLineChars="200"/>
              <w:rPr>
                <w:rFonts w:hint="eastAsia" w:ascii="仿宋" w:hAnsi="仿宋" w:eastAsia="仿宋" w:cs="仿宋"/>
                <w:bCs/>
                <w:sz w:val="18"/>
                <w:szCs w:val="18"/>
                <w:lang w:val="zh-TW" w:eastAsia="zh-TW"/>
              </w:rPr>
            </w:pPr>
          </w:p>
        </w:tc>
        <w:tc>
          <w:tcPr>
            <w:tcW w:w="643"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w:t>
            </w:r>
          </w:p>
        </w:tc>
        <w:tc>
          <w:tcPr>
            <w:tcW w:w="1393"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950</w:t>
            </w:r>
          </w:p>
        </w:tc>
        <w:tc>
          <w:tcPr>
            <w:tcW w:w="5721"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层高：(不含3.0M)-4.0M(含4.0M)；基础：红砖基础；梁柱：二类木梁，二类木柱或砖柱；屋面：水泥瓦屋面；地板：水泥砂浆找平；墙体：红砖墙；外墙：外墙涂料或瓷砖，内墙：水泥砂浆批档；普通水电设备； 窗：铝合金玻璃窗或木钢窗；大门：防盗门或木门。层高超过4米后每增加10厘米，补偿价格相应提高5%。</w:t>
            </w:r>
          </w:p>
        </w:tc>
        <w:tc>
          <w:tcPr>
            <w:tcW w:w="1265"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noWrap w:val="0"/>
            <w:vAlign w:val="top"/>
          </w:tcPr>
          <w:p>
            <w:pPr>
              <w:spacing w:line="343" w:lineRule="auto"/>
              <w:ind w:right="20" w:firstLine="360" w:firstLineChars="200"/>
              <w:rPr>
                <w:rFonts w:hint="eastAsia" w:ascii="仿宋" w:hAnsi="仿宋" w:eastAsia="仿宋" w:cs="仿宋"/>
                <w:bCs/>
                <w:sz w:val="18"/>
                <w:szCs w:val="18"/>
                <w:lang w:val="zh-TW" w:eastAsia="zh-TW"/>
              </w:rPr>
            </w:pPr>
          </w:p>
        </w:tc>
        <w:tc>
          <w:tcPr>
            <w:tcW w:w="643"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w:t>
            </w:r>
          </w:p>
        </w:tc>
        <w:tc>
          <w:tcPr>
            <w:tcW w:w="1393"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820</w:t>
            </w:r>
          </w:p>
        </w:tc>
        <w:tc>
          <w:tcPr>
            <w:tcW w:w="5721"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层高：2.2-3.0M(含3.0M)；基础：红砖基础；梁柱：二类木梁，二类木柱或砖柱；屋面：水泥瓦屋面；地板：水泥砂浆找平；墙体：红砖墙；外墙：外墙涂料或瓷砖，内墙：水泥砂浆批档；普通水电设备； 窗：铝合金玻璃窗或木钢窗；大门：防盗门或木门。</w:t>
            </w:r>
          </w:p>
        </w:tc>
        <w:tc>
          <w:tcPr>
            <w:tcW w:w="1265"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restart"/>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简易结构</w:t>
            </w:r>
          </w:p>
        </w:tc>
        <w:tc>
          <w:tcPr>
            <w:tcW w:w="643"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w:t>
            </w:r>
          </w:p>
        </w:tc>
        <w:tc>
          <w:tcPr>
            <w:tcW w:w="1393"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550.00</w:t>
            </w:r>
          </w:p>
        </w:tc>
        <w:tc>
          <w:tcPr>
            <w:tcW w:w="5721"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层高：2.2-3M墙体：红砖墙 屋顶：铁皮顶或石瓦棉瓦顶</w:t>
            </w:r>
          </w:p>
        </w:tc>
        <w:tc>
          <w:tcPr>
            <w:tcW w:w="1265"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643"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w:t>
            </w:r>
          </w:p>
        </w:tc>
        <w:tc>
          <w:tcPr>
            <w:tcW w:w="1393"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500.00</w:t>
            </w:r>
          </w:p>
        </w:tc>
        <w:tc>
          <w:tcPr>
            <w:tcW w:w="5721"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层高：2.2-3M墙体：红砖墙 屋顶：油毡顶</w:t>
            </w:r>
          </w:p>
        </w:tc>
        <w:tc>
          <w:tcPr>
            <w:tcW w:w="1265"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643"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w:t>
            </w:r>
          </w:p>
        </w:tc>
        <w:tc>
          <w:tcPr>
            <w:tcW w:w="1393"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450.00</w:t>
            </w:r>
          </w:p>
        </w:tc>
        <w:tc>
          <w:tcPr>
            <w:tcW w:w="5721"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层高：2.2-3M 墙体：空心砖墙 屋顶：铁皮顶或石瓦棉瓦顶</w:t>
            </w:r>
          </w:p>
        </w:tc>
        <w:tc>
          <w:tcPr>
            <w:tcW w:w="1265"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643"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w:t>
            </w:r>
          </w:p>
        </w:tc>
        <w:tc>
          <w:tcPr>
            <w:tcW w:w="1393"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350.00</w:t>
            </w:r>
          </w:p>
        </w:tc>
        <w:tc>
          <w:tcPr>
            <w:tcW w:w="5721"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层高：2.2-3M墙体：空心砖墙 屋顶：油毡顶</w:t>
            </w:r>
          </w:p>
        </w:tc>
        <w:tc>
          <w:tcPr>
            <w:tcW w:w="1265"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643"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w:t>
            </w:r>
          </w:p>
        </w:tc>
        <w:tc>
          <w:tcPr>
            <w:tcW w:w="1393"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160.00</w:t>
            </w:r>
          </w:p>
        </w:tc>
        <w:tc>
          <w:tcPr>
            <w:tcW w:w="5721"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层高：2.2-3M墙体：竹编或木板等材料墙 屋顶：油毡顶</w:t>
            </w:r>
          </w:p>
        </w:tc>
        <w:tc>
          <w:tcPr>
            <w:tcW w:w="1265"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restart"/>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凉棚</w:t>
            </w:r>
          </w:p>
        </w:tc>
        <w:tc>
          <w:tcPr>
            <w:tcW w:w="643"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w:t>
            </w:r>
          </w:p>
        </w:tc>
        <w:tc>
          <w:tcPr>
            <w:tcW w:w="1393"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120.00</w:t>
            </w:r>
          </w:p>
        </w:tc>
        <w:tc>
          <w:tcPr>
            <w:tcW w:w="5721"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铁架、铁皮顶或石瓦棉顶</w:t>
            </w:r>
          </w:p>
        </w:tc>
        <w:tc>
          <w:tcPr>
            <w:tcW w:w="1265"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noWrap w:val="0"/>
            <w:vAlign w:val="top"/>
          </w:tcPr>
          <w:p>
            <w:pPr>
              <w:spacing w:line="343" w:lineRule="auto"/>
              <w:ind w:right="20" w:firstLine="360" w:firstLineChars="200"/>
              <w:rPr>
                <w:rFonts w:hint="eastAsia" w:ascii="仿宋" w:hAnsi="仿宋" w:eastAsia="仿宋" w:cs="仿宋"/>
                <w:bCs/>
                <w:sz w:val="18"/>
                <w:szCs w:val="18"/>
                <w:lang w:val="zh-TW" w:eastAsia="zh-TW"/>
              </w:rPr>
            </w:pPr>
          </w:p>
        </w:tc>
        <w:tc>
          <w:tcPr>
            <w:tcW w:w="643"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w:t>
            </w:r>
          </w:p>
        </w:tc>
        <w:tc>
          <w:tcPr>
            <w:tcW w:w="1393"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100.00</w:t>
            </w:r>
          </w:p>
        </w:tc>
        <w:tc>
          <w:tcPr>
            <w:tcW w:w="5721"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木架、铁皮顶</w:t>
            </w:r>
          </w:p>
        </w:tc>
        <w:tc>
          <w:tcPr>
            <w:tcW w:w="1265"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noWrap w:val="0"/>
            <w:vAlign w:val="top"/>
          </w:tcPr>
          <w:p>
            <w:pPr>
              <w:spacing w:line="343" w:lineRule="auto"/>
              <w:ind w:right="20" w:firstLine="360" w:firstLineChars="200"/>
              <w:rPr>
                <w:rFonts w:hint="eastAsia" w:ascii="仿宋" w:hAnsi="仿宋" w:eastAsia="仿宋" w:cs="仿宋"/>
                <w:bCs/>
                <w:sz w:val="18"/>
                <w:szCs w:val="18"/>
                <w:lang w:val="zh-TW" w:eastAsia="zh-TW"/>
              </w:rPr>
            </w:pPr>
          </w:p>
        </w:tc>
        <w:tc>
          <w:tcPr>
            <w:tcW w:w="643"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w:t>
            </w:r>
          </w:p>
        </w:tc>
        <w:tc>
          <w:tcPr>
            <w:tcW w:w="1393"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80.00</w:t>
            </w:r>
          </w:p>
        </w:tc>
        <w:tc>
          <w:tcPr>
            <w:tcW w:w="5721"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油毡、竹片、木板顶</w:t>
            </w:r>
          </w:p>
        </w:tc>
        <w:tc>
          <w:tcPr>
            <w:tcW w:w="1265"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noWrap w:val="0"/>
            <w:vAlign w:val="top"/>
          </w:tcPr>
          <w:p>
            <w:pPr>
              <w:spacing w:line="343" w:lineRule="auto"/>
              <w:ind w:right="20" w:firstLine="360" w:firstLineChars="200"/>
              <w:rPr>
                <w:rFonts w:hint="eastAsia" w:ascii="仿宋" w:hAnsi="仿宋" w:eastAsia="仿宋" w:cs="仿宋"/>
                <w:bCs/>
                <w:sz w:val="18"/>
                <w:szCs w:val="18"/>
                <w:lang w:val="zh-TW" w:eastAsia="zh-TW"/>
              </w:rPr>
            </w:pPr>
          </w:p>
        </w:tc>
        <w:tc>
          <w:tcPr>
            <w:tcW w:w="643"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w:t>
            </w:r>
          </w:p>
        </w:tc>
        <w:tc>
          <w:tcPr>
            <w:tcW w:w="1393"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40.00</w:t>
            </w:r>
          </w:p>
        </w:tc>
        <w:tc>
          <w:tcPr>
            <w:tcW w:w="5721" w:type="dxa"/>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茅草、椰叶顶</w:t>
            </w:r>
          </w:p>
        </w:tc>
        <w:tc>
          <w:tcPr>
            <w:tcW w:w="1265"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毛坯</w:t>
            </w:r>
          </w:p>
        </w:tc>
      </w:tr>
    </w:tbl>
    <w:p>
      <w:pPr>
        <w:spacing w:line="343" w:lineRule="auto"/>
        <w:ind w:right="20" w:firstLine="562" w:firstLineChars="200"/>
        <w:rPr>
          <w:rFonts w:hint="eastAsia" w:ascii="仿宋" w:hAnsi="仿宋" w:eastAsia="仿宋" w:cs="仿宋"/>
          <w:b/>
          <w:bCs w:val="0"/>
          <w:sz w:val="28"/>
          <w:szCs w:val="28"/>
          <w:lang w:val="zh-TW" w:eastAsia="zh-TW"/>
        </w:rPr>
      </w:pPr>
      <w:r>
        <w:rPr>
          <w:rFonts w:hint="eastAsia" w:ascii="仿宋" w:hAnsi="仿宋" w:eastAsia="仿宋" w:cs="仿宋"/>
          <w:b/>
          <w:bCs w:val="0"/>
          <w:sz w:val="28"/>
          <w:szCs w:val="28"/>
          <w:lang w:val="zh-TW" w:eastAsia="zh-TW"/>
        </w:rPr>
        <w:t>（二）房屋补偿价格</w:t>
      </w:r>
    </w:p>
    <w:p>
      <w:pPr>
        <w:spacing w:line="343" w:lineRule="auto"/>
        <w:ind w:right="20" w:firstLine="562" w:firstLineChars="200"/>
        <w:rPr>
          <w:rFonts w:hint="eastAsia" w:ascii="仿宋" w:hAnsi="仿宋" w:eastAsia="仿宋" w:cs="仿宋"/>
          <w:b/>
          <w:bCs w:val="0"/>
          <w:sz w:val="28"/>
          <w:szCs w:val="28"/>
          <w:lang w:val="zh-TW" w:eastAsia="zh-TW"/>
        </w:rPr>
      </w:pPr>
      <w:r>
        <w:rPr>
          <w:rFonts w:hint="eastAsia" w:ascii="仿宋" w:hAnsi="仿宋" w:eastAsia="仿宋" w:cs="仿宋"/>
          <w:b/>
          <w:bCs w:val="0"/>
          <w:sz w:val="28"/>
          <w:szCs w:val="28"/>
          <w:lang w:val="zh-TW" w:eastAsia="zh-TW"/>
        </w:rPr>
        <w:t>1.框架、混合、砖木结构房屋补偿价格</w:t>
      </w:r>
    </w:p>
    <w:p>
      <w:pPr>
        <w:spacing w:line="343" w:lineRule="auto"/>
        <w:ind w:right="20" w:firstLine="560" w:firstLineChars="200"/>
        <w:rPr>
          <w:rFonts w:hint="eastAsia" w:ascii="仿宋" w:hAnsi="仿宋" w:eastAsia="仿宋" w:cs="仿宋"/>
          <w:b w:val="0"/>
          <w:bCs/>
          <w:sz w:val="28"/>
          <w:szCs w:val="28"/>
          <w:lang w:val="zh-TW" w:eastAsia="zh-TW"/>
        </w:rPr>
      </w:pPr>
      <w:r>
        <w:rPr>
          <w:rFonts w:hint="eastAsia" w:ascii="仿宋" w:hAnsi="仿宋" w:eastAsia="仿宋" w:cs="仿宋"/>
          <w:b w:val="0"/>
          <w:bCs/>
          <w:sz w:val="28"/>
          <w:szCs w:val="28"/>
          <w:lang w:val="zh-TW" w:eastAsia="zh-TW"/>
        </w:rPr>
        <w:t>房屋补偿价格=重置价格×成新率</w:t>
      </w:r>
    </w:p>
    <w:p>
      <w:pPr>
        <w:spacing w:line="343" w:lineRule="auto"/>
        <w:ind w:right="20" w:firstLine="560" w:firstLineChars="200"/>
        <w:rPr>
          <w:rFonts w:hint="eastAsia" w:ascii="仿宋" w:hAnsi="仿宋" w:eastAsia="仿宋" w:cs="仿宋"/>
          <w:b/>
          <w:bCs w:val="0"/>
          <w:sz w:val="28"/>
          <w:szCs w:val="28"/>
          <w:lang w:val="zh-TW" w:eastAsia="zh-TW"/>
        </w:rPr>
      </w:pPr>
      <w:r>
        <w:rPr>
          <w:rFonts w:hint="eastAsia" w:ascii="仿宋" w:hAnsi="仿宋" w:eastAsia="仿宋" w:cs="仿宋"/>
          <w:b w:val="0"/>
          <w:bCs/>
          <w:sz w:val="28"/>
          <w:szCs w:val="28"/>
          <w:lang w:val="zh-TW" w:eastAsia="zh-TW"/>
        </w:rPr>
        <w:t>房屋成新率：成新率应根据现场勘察结果，对照《房屋完损等级评定标准》的规定确定。</w:t>
      </w:r>
    </w:p>
    <w:p>
      <w:pPr>
        <w:spacing w:line="343" w:lineRule="auto"/>
        <w:ind w:right="20" w:firstLine="560" w:firstLineChars="200"/>
        <w:jc w:val="center"/>
        <w:rPr>
          <w:rFonts w:hint="eastAsia" w:ascii="仿宋" w:hAnsi="仿宋" w:eastAsia="仿宋" w:cs="仿宋"/>
          <w:b w:val="0"/>
          <w:bCs/>
          <w:sz w:val="28"/>
          <w:szCs w:val="28"/>
          <w:lang w:val="zh-TW" w:eastAsia="zh-TW"/>
        </w:rPr>
      </w:pPr>
      <w:r>
        <w:rPr>
          <w:rFonts w:hint="eastAsia" w:ascii="仿宋" w:hAnsi="仿宋" w:eastAsia="仿宋" w:cs="仿宋"/>
          <w:b w:val="0"/>
          <w:bCs/>
          <w:sz w:val="28"/>
          <w:szCs w:val="28"/>
          <w:lang w:val="zh-TW" w:eastAsia="zh-TW"/>
        </w:rPr>
        <w:t>各类结构房屋评估价格表</w:t>
      </w:r>
    </w:p>
    <w:tbl>
      <w:tblPr>
        <w:tblStyle w:val="7"/>
        <w:tblW w:w="0" w:type="auto"/>
        <w:jc w:val="center"/>
        <w:tblLayout w:type="fixed"/>
        <w:tblCellMar>
          <w:top w:w="0" w:type="dxa"/>
          <w:left w:w="108" w:type="dxa"/>
          <w:bottom w:w="0" w:type="dxa"/>
          <w:right w:w="108" w:type="dxa"/>
        </w:tblCellMar>
      </w:tblPr>
      <w:tblGrid>
        <w:gridCol w:w="2106"/>
        <w:gridCol w:w="1574"/>
        <w:gridCol w:w="2791"/>
        <w:gridCol w:w="1735"/>
      </w:tblGrid>
      <w:tr>
        <w:tblPrEx>
          <w:tblCellMar>
            <w:top w:w="0" w:type="dxa"/>
            <w:left w:w="108" w:type="dxa"/>
            <w:bottom w:w="0" w:type="dxa"/>
            <w:right w:w="108" w:type="dxa"/>
          </w:tblCellMar>
        </w:tblPrEx>
        <w:trPr>
          <w:trHeight w:val="388" w:hRule="atLeast"/>
          <w:jc w:val="center"/>
        </w:trPr>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结构</w:t>
            </w:r>
          </w:p>
        </w:tc>
        <w:tc>
          <w:tcPr>
            <w:tcW w:w="1574" w:type="dxa"/>
            <w:tcBorders>
              <w:top w:val="single" w:color="auto" w:sz="4" w:space="0"/>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重置单价</w:t>
            </w:r>
          </w:p>
        </w:tc>
        <w:tc>
          <w:tcPr>
            <w:tcW w:w="2791" w:type="dxa"/>
            <w:tcBorders>
              <w:top w:val="single" w:color="auto" w:sz="4" w:space="0"/>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评估值</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备注</w:t>
            </w:r>
          </w:p>
        </w:tc>
      </w:tr>
      <w:tr>
        <w:tblPrEx>
          <w:tblCellMar>
            <w:top w:w="0" w:type="dxa"/>
            <w:left w:w="108" w:type="dxa"/>
            <w:bottom w:w="0" w:type="dxa"/>
            <w:right w:w="108" w:type="dxa"/>
          </w:tblCellMar>
        </w:tblPrEx>
        <w:trPr>
          <w:trHeight w:val="462" w:hRule="atLeast"/>
          <w:jc w:val="center"/>
        </w:trPr>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元/m2</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元/m2</w:t>
            </w:r>
          </w:p>
        </w:tc>
        <w:tc>
          <w:tcPr>
            <w:tcW w:w="1735" w:type="dxa"/>
            <w:vMerge w:val="restart"/>
            <w:tcBorders>
              <w:top w:val="single" w:color="auto" w:sz="4" w:space="0"/>
              <w:left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基础高出地面1米以上，重置单价加150元/m2</w:t>
            </w:r>
          </w:p>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石砖墙，高档木料内隔墙，房屋结构完好</w:t>
            </w:r>
          </w:p>
        </w:tc>
      </w:tr>
      <w:tr>
        <w:tblPrEx>
          <w:tblCellMar>
            <w:top w:w="0" w:type="dxa"/>
            <w:left w:w="108" w:type="dxa"/>
            <w:bottom w:w="0" w:type="dxa"/>
            <w:right w:w="108" w:type="dxa"/>
          </w:tblCellMar>
        </w:tblPrEx>
        <w:trPr>
          <w:trHeight w:val="388" w:hRule="atLeast"/>
          <w:jc w:val="center"/>
        </w:trPr>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框架一等</w:t>
            </w:r>
          </w:p>
        </w:tc>
        <w:tc>
          <w:tcPr>
            <w:tcW w:w="1574" w:type="dxa"/>
            <w:tcBorders>
              <w:top w:val="single" w:color="auto" w:sz="4" w:space="0"/>
              <w:left w:val="nil"/>
              <w:bottom w:val="single" w:color="auto" w:sz="4" w:space="0"/>
              <w:right w:val="single" w:color="auto" w:sz="4" w:space="0"/>
            </w:tcBorders>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1900</w:t>
            </w:r>
          </w:p>
        </w:tc>
        <w:tc>
          <w:tcPr>
            <w:tcW w:w="2791" w:type="dxa"/>
            <w:tcBorders>
              <w:top w:val="single" w:color="auto" w:sz="4" w:space="0"/>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评估单价=重置单价×成新率</w:t>
            </w:r>
          </w:p>
        </w:tc>
        <w:tc>
          <w:tcPr>
            <w:tcW w:w="1735" w:type="dxa"/>
            <w:vMerge w:val="continue"/>
            <w:tcBorders>
              <w:left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p>
        </w:tc>
      </w:tr>
      <w:tr>
        <w:tblPrEx>
          <w:tblCellMar>
            <w:top w:w="0" w:type="dxa"/>
            <w:left w:w="108" w:type="dxa"/>
            <w:bottom w:w="0" w:type="dxa"/>
            <w:right w:w="108" w:type="dxa"/>
          </w:tblCellMar>
        </w:tblPrEx>
        <w:trPr>
          <w:trHeight w:val="388" w:hRule="atLeast"/>
          <w:jc w:val="center"/>
        </w:trPr>
        <w:tc>
          <w:tcPr>
            <w:tcW w:w="2106" w:type="dxa"/>
            <w:tcBorders>
              <w:top w:val="nil"/>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框架二等</w:t>
            </w:r>
          </w:p>
        </w:tc>
        <w:tc>
          <w:tcPr>
            <w:tcW w:w="1574" w:type="dxa"/>
            <w:tcBorders>
              <w:top w:val="nil"/>
              <w:left w:val="nil"/>
              <w:bottom w:val="single" w:color="auto" w:sz="4" w:space="0"/>
              <w:right w:val="single" w:color="auto" w:sz="4" w:space="0"/>
            </w:tcBorders>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1720</w:t>
            </w:r>
          </w:p>
        </w:tc>
        <w:tc>
          <w:tcPr>
            <w:tcW w:w="2791"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评估单价=重置单价×成新率</w:t>
            </w:r>
          </w:p>
        </w:tc>
        <w:tc>
          <w:tcPr>
            <w:tcW w:w="1735" w:type="dxa"/>
            <w:vMerge w:val="continue"/>
            <w:tcBorders>
              <w:left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p>
        </w:tc>
      </w:tr>
      <w:tr>
        <w:tblPrEx>
          <w:tblCellMar>
            <w:top w:w="0" w:type="dxa"/>
            <w:left w:w="108" w:type="dxa"/>
            <w:bottom w:w="0" w:type="dxa"/>
            <w:right w:w="108" w:type="dxa"/>
          </w:tblCellMar>
        </w:tblPrEx>
        <w:trPr>
          <w:trHeight w:val="388" w:hRule="atLeast"/>
          <w:jc w:val="center"/>
        </w:trPr>
        <w:tc>
          <w:tcPr>
            <w:tcW w:w="2106" w:type="dxa"/>
            <w:tcBorders>
              <w:top w:val="nil"/>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混合一等</w:t>
            </w:r>
          </w:p>
        </w:tc>
        <w:tc>
          <w:tcPr>
            <w:tcW w:w="1574" w:type="dxa"/>
            <w:tcBorders>
              <w:top w:val="nil"/>
              <w:left w:val="nil"/>
              <w:bottom w:val="single" w:color="auto" w:sz="4" w:space="0"/>
              <w:right w:val="single" w:color="auto" w:sz="4" w:space="0"/>
            </w:tcBorders>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1680</w:t>
            </w:r>
          </w:p>
        </w:tc>
        <w:tc>
          <w:tcPr>
            <w:tcW w:w="2791" w:type="dxa"/>
            <w:tcBorders>
              <w:top w:val="single" w:color="auto" w:sz="4" w:space="0"/>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评估单价=重置单价×成新率</w:t>
            </w:r>
          </w:p>
        </w:tc>
        <w:tc>
          <w:tcPr>
            <w:tcW w:w="1735" w:type="dxa"/>
            <w:vMerge w:val="continue"/>
            <w:tcBorders>
              <w:left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p>
        </w:tc>
      </w:tr>
      <w:tr>
        <w:tblPrEx>
          <w:tblCellMar>
            <w:top w:w="0" w:type="dxa"/>
            <w:left w:w="108" w:type="dxa"/>
            <w:bottom w:w="0" w:type="dxa"/>
            <w:right w:w="108" w:type="dxa"/>
          </w:tblCellMar>
        </w:tblPrEx>
        <w:trPr>
          <w:trHeight w:val="388" w:hRule="atLeast"/>
          <w:jc w:val="center"/>
        </w:trPr>
        <w:tc>
          <w:tcPr>
            <w:tcW w:w="2106" w:type="dxa"/>
            <w:tcBorders>
              <w:top w:val="nil"/>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混合二等</w:t>
            </w:r>
          </w:p>
        </w:tc>
        <w:tc>
          <w:tcPr>
            <w:tcW w:w="1574" w:type="dxa"/>
            <w:tcBorders>
              <w:top w:val="nil"/>
              <w:left w:val="nil"/>
              <w:bottom w:val="single" w:color="auto" w:sz="4" w:space="0"/>
              <w:right w:val="single" w:color="auto" w:sz="4" w:space="0"/>
            </w:tcBorders>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1410</w:t>
            </w:r>
          </w:p>
        </w:tc>
        <w:tc>
          <w:tcPr>
            <w:tcW w:w="2791" w:type="dxa"/>
            <w:tcBorders>
              <w:top w:val="single" w:color="auto" w:sz="4" w:space="0"/>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评估单价=重置单价×成新率</w:t>
            </w:r>
          </w:p>
        </w:tc>
        <w:tc>
          <w:tcPr>
            <w:tcW w:w="1735" w:type="dxa"/>
            <w:vMerge w:val="continue"/>
            <w:tcBorders>
              <w:left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p>
        </w:tc>
      </w:tr>
      <w:tr>
        <w:tblPrEx>
          <w:tblCellMar>
            <w:top w:w="0" w:type="dxa"/>
            <w:left w:w="108" w:type="dxa"/>
            <w:bottom w:w="0" w:type="dxa"/>
            <w:right w:w="108" w:type="dxa"/>
          </w:tblCellMar>
        </w:tblPrEx>
        <w:trPr>
          <w:trHeight w:val="388" w:hRule="atLeast"/>
          <w:jc w:val="center"/>
        </w:trPr>
        <w:tc>
          <w:tcPr>
            <w:tcW w:w="2106" w:type="dxa"/>
            <w:tcBorders>
              <w:top w:val="nil"/>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混合三等</w:t>
            </w:r>
          </w:p>
        </w:tc>
        <w:tc>
          <w:tcPr>
            <w:tcW w:w="1574" w:type="dxa"/>
            <w:tcBorders>
              <w:top w:val="nil"/>
              <w:left w:val="nil"/>
              <w:bottom w:val="single" w:color="auto" w:sz="4" w:space="0"/>
              <w:right w:val="single" w:color="auto" w:sz="4" w:space="0"/>
            </w:tcBorders>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1270</w:t>
            </w:r>
          </w:p>
        </w:tc>
        <w:tc>
          <w:tcPr>
            <w:tcW w:w="2791"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评估单价=重置单价×成新率</w:t>
            </w:r>
          </w:p>
        </w:tc>
        <w:tc>
          <w:tcPr>
            <w:tcW w:w="1735" w:type="dxa"/>
            <w:vMerge w:val="continue"/>
            <w:tcBorders>
              <w:left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p>
        </w:tc>
      </w:tr>
      <w:tr>
        <w:tblPrEx>
          <w:tblCellMar>
            <w:top w:w="0" w:type="dxa"/>
            <w:left w:w="108" w:type="dxa"/>
            <w:bottom w:w="0" w:type="dxa"/>
            <w:right w:w="108" w:type="dxa"/>
          </w:tblCellMar>
        </w:tblPrEx>
        <w:trPr>
          <w:trHeight w:val="512" w:hRule="atLeast"/>
          <w:jc w:val="center"/>
        </w:trPr>
        <w:tc>
          <w:tcPr>
            <w:tcW w:w="2106" w:type="dxa"/>
            <w:tcBorders>
              <w:top w:val="single" w:color="auto" w:sz="4" w:space="0"/>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砖木一等</w:t>
            </w:r>
          </w:p>
        </w:tc>
        <w:tc>
          <w:tcPr>
            <w:tcW w:w="1574" w:type="dxa"/>
            <w:tcBorders>
              <w:top w:val="single" w:color="auto" w:sz="4" w:space="0"/>
              <w:left w:val="nil"/>
              <w:bottom w:val="single" w:color="auto" w:sz="4" w:space="0"/>
              <w:right w:val="single" w:color="auto" w:sz="4" w:space="0"/>
            </w:tcBorders>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1220</w:t>
            </w:r>
          </w:p>
        </w:tc>
        <w:tc>
          <w:tcPr>
            <w:tcW w:w="2791" w:type="dxa"/>
            <w:tcBorders>
              <w:top w:val="single" w:color="auto" w:sz="4" w:space="0"/>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评估单价=重置单价×成新率</w:t>
            </w:r>
          </w:p>
        </w:tc>
        <w:tc>
          <w:tcPr>
            <w:tcW w:w="1735" w:type="dxa"/>
            <w:vMerge w:val="continue"/>
            <w:tcBorders>
              <w:left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p>
        </w:tc>
      </w:tr>
      <w:tr>
        <w:tblPrEx>
          <w:tblCellMar>
            <w:top w:w="0" w:type="dxa"/>
            <w:left w:w="108" w:type="dxa"/>
            <w:bottom w:w="0" w:type="dxa"/>
            <w:right w:w="108" w:type="dxa"/>
          </w:tblCellMar>
        </w:tblPrEx>
        <w:trPr>
          <w:trHeight w:val="462" w:hRule="atLeast"/>
          <w:jc w:val="center"/>
        </w:trPr>
        <w:tc>
          <w:tcPr>
            <w:tcW w:w="2106" w:type="dxa"/>
            <w:tcBorders>
              <w:top w:val="nil"/>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砖木二等</w:t>
            </w:r>
          </w:p>
        </w:tc>
        <w:tc>
          <w:tcPr>
            <w:tcW w:w="1574" w:type="dxa"/>
            <w:tcBorders>
              <w:top w:val="nil"/>
              <w:left w:val="nil"/>
              <w:bottom w:val="single" w:color="auto" w:sz="4" w:space="0"/>
              <w:right w:val="single" w:color="auto" w:sz="4" w:space="0"/>
            </w:tcBorders>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990</w:t>
            </w:r>
          </w:p>
        </w:tc>
        <w:tc>
          <w:tcPr>
            <w:tcW w:w="2791"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评估单价=重置单价×成新率</w:t>
            </w:r>
          </w:p>
        </w:tc>
        <w:tc>
          <w:tcPr>
            <w:tcW w:w="1735" w:type="dxa"/>
            <w:vMerge w:val="continue"/>
            <w:tcBorders>
              <w:left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p>
        </w:tc>
      </w:tr>
      <w:tr>
        <w:tblPrEx>
          <w:tblCellMar>
            <w:top w:w="0" w:type="dxa"/>
            <w:left w:w="108" w:type="dxa"/>
            <w:bottom w:w="0" w:type="dxa"/>
            <w:right w:w="108" w:type="dxa"/>
          </w:tblCellMar>
        </w:tblPrEx>
        <w:trPr>
          <w:trHeight w:val="90" w:hRule="atLeast"/>
          <w:jc w:val="center"/>
        </w:trPr>
        <w:tc>
          <w:tcPr>
            <w:tcW w:w="2106" w:type="dxa"/>
            <w:tcBorders>
              <w:top w:val="nil"/>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砖木三等</w:t>
            </w:r>
          </w:p>
        </w:tc>
        <w:tc>
          <w:tcPr>
            <w:tcW w:w="1574" w:type="dxa"/>
            <w:tcBorders>
              <w:top w:val="nil"/>
              <w:left w:val="nil"/>
              <w:bottom w:val="single" w:color="auto" w:sz="4" w:space="0"/>
              <w:right w:val="single" w:color="auto" w:sz="4" w:space="0"/>
            </w:tcBorders>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820</w:t>
            </w:r>
          </w:p>
        </w:tc>
        <w:tc>
          <w:tcPr>
            <w:tcW w:w="2791"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评估单价=重置单价×成新率</w:t>
            </w:r>
          </w:p>
        </w:tc>
        <w:tc>
          <w:tcPr>
            <w:tcW w:w="1735" w:type="dxa"/>
            <w:vMerge w:val="continue"/>
            <w:tcBorders>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p>
        </w:tc>
      </w:tr>
    </w:tbl>
    <w:p>
      <w:pPr>
        <w:spacing w:line="343" w:lineRule="auto"/>
        <w:ind w:right="20" w:firstLine="562" w:firstLineChars="200"/>
        <w:rPr>
          <w:rFonts w:hint="eastAsia" w:ascii="仿宋" w:hAnsi="仿宋" w:eastAsia="仿宋" w:cs="仿宋"/>
          <w:b/>
          <w:bCs w:val="0"/>
          <w:sz w:val="28"/>
          <w:szCs w:val="28"/>
          <w:lang w:val="zh-TW" w:eastAsia="zh-TW"/>
        </w:rPr>
      </w:pPr>
      <w:r>
        <w:rPr>
          <w:rFonts w:hint="eastAsia" w:ascii="仿宋" w:hAnsi="仿宋" w:eastAsia="仿宋" w:cs="仿宋"/>
          <w:b/>
          <w:bCs w:val="0"/>
          <w:sz w:val="28"/>
          <w:szCs w:val="28"/>
          <w:lang w:val="zh-TW" w:eastAsia="zh-TW"/>
        </w:rPr>
        <w:t>2、简易结构房屋补偿价格</w:t>
      </w:r>
    </w:p>
    <w:p>
      <w:pPr>
        <w:spacing w:line="343" w:lineRule="auto"/>
        <w:ind w:right="20" w:firstLine="560" w:firstLineChars="200"/>
        <w:rPr>
          <w:rFonts w:hint="eastAsia" w:ascii="仿宋" w:hAnsi="仿宋" w:eastAsia="仿宋" w:cs="仿宋"/>
          <w:b w:val="0"/>
          <w:bCs/>
          <w:sz w:val="28"/>
          <w:szCs w:val="28"/>
          <w:lang w:val="zh-TW" w:eastAsia="zh-TW"/>
        </w:rPr>
      </w:pPr>
      <w:r>
        <w:rPr>
          <w:rFonts w:hint="eastAsia" w:ascii="仿宋" w:hAnsi="仿宋" w:eastAsia="仿宋" w:cs="仿宋"/>
          <w:b w:val="0"/>
          <w:bCs/>
          <w:sz w:val="28"/>
          <w:szCs w:val="28"/>
          <w:lang w:val="zh-TW" w:eastAsia="zh-TW"/>
        </w:rPr>
        <w:t>简易结构房屋直接参照重置价值补偿，不再计算折旧。</w:t>
      </w:r>
    </w:p>
    <w:p>
      <w:pPr>
        <w:spacing w:line="343" w:lineRule="auto"/>
        <w:ind w:right="20" w:firstLine="560" w:firstLineChars="200"/>
        <w:rPr>
          <w:rFonts w:hint="eastAsia" w:ascii="仿宋" w:hAnsi="仿宋" w:eastAsia="仿宋" w:cs="仿宋"/>
          <w:b w:val="0"/>
          <w:bCs/>
          <w:sz w:val="28"/>
          <w:szCs w:val="28"/>
          <w:lang w:val="zh-TW" w:eastAsia="zh-TW"/>
        </w:rPr>
      </w:pPr>
      <w:r>
        <w:rPr>
          <w:rFonts w:hint="eastAsia" w:ascii="仿宋" w:hAnsi="仿宋" w:eastAsia="仿宋" w:cs="仿宋"/>
          <w:b w:val="0"/>
          <w:bCs/>
          <w:sz w:val="28"/>
          <w:szCs w:val="28"/>
          <w:lang w:val="zh-TW" w:eastAsia="zh-TW"/>
        </w:rPr>
        <w:t>简易结构房屋补偿价格=补偿单价×建筑面积</w:t>
      </w:r>
    </w:p>
    <w:p>
      <w:pPr>
        <w:spacing w:line="343" w:lineRule="auto"/>
        <w:ind w:right="20" w:firstLine="562" w:firstLineChars="200"/>
        <w:rPr>
          <w:rFonts w:hint="eastAsia" w:ascii="仿宋" w:hAnsi="仿宋" w:eastAsia="仿宋" w:cs="仿宋"/>
          <w:b/>
          <w:bCs w:val="0"/>
          <w:sz w:val="28"/>
          <w:szCs w:val="28"/>
          <w:lang w:val="zh-TW" w:eastAsia="zh-TW"/>
        </w:rPr>
      </w:pPr>
      <w:r>
        <w:rPr>
          <w:rFonts w:hint="eastAsia" w:ascii="仿宋" w:hAnsi="仿宋" w:eastAsia="仿宋" w:cs="仿宋"/>
          <w:b/>
          <w:bCs w:val="0"/>
          <w:sz w:val="28"/>
          <w:szCs w:val="28"/>
          <w:lang w:val="zh-TW" w:eastAsia="zh-TW"/>
        </w:rPr>
        <w:t>（三）、未完工房屋扣减标准</w:t>
      </w:r>
    </w:p>
    <w:p>
      <w:pPr>
        <w:spacing w:line="343" w:lineRule="auto"/>
        <w:ind w:right="20" w:firstLine="560" w:firstLineChars="200"/>
        <w:jc w:val="center"/>
        <w:rPr>
          <w:rFonts w:hint="eastAsia" w:ascii="仿宋" w:hAnsi="仿宋" w:eastAsia="仿宋" w:cs="仿宋"/>
          <w:b/>
          <w:bCs w:val="0"/>
          <w:sz w:val="28"/>
          <w:szCs w:val="28"/>
          <w:lang w:val="zh-TW" w:eastAsia="zh-TW"/>
        </w:rPr>
      </w:pPr>
      <w:r>
        <w:rPr>
          <w:rFonts w:hint="eastAsia" w:ascii="仿宋" w:hAnsi="仿宋" w:eastAsia="仿宋" w:cs="仿宋"/>
          <w:b w:val="0"/>
          <w:bCs/>
          <w:sz w:val="28"/>
          <w:szCs w:val="28"/>
          <w:lang w:val="zh-TW" w:eastAsia="zh-TW"/>
        </w:rPr>
        <w:t>未完工房屋扣减表</w:t>
      </w:r>
    </w:p>
    <w:tbl>
      <w:tblPr>
        <w:tblStyle w:val="7"/>
        <w:tblW w:w="0" w:type="auto"/>
        <w:jc w:val="center"/>
        <w:tblLayout w:type="fixed"/>
        <w:tblCellMar>
          <w:top w:w="0" w:type="dxa"/>
          <w:left w:w="108" w:type="dxa"/>
          <w:bottom w:w="0" w:type="dxa"/>
          <w:right w:w="108" w:type="dxa"/>
        </w:tblCellMar>
      </w:tblPr>
      <w:tblGrid>
        <w:gridCol w:w="2214"/>
        <w:gridCol w:w="2215"/>
        <w:gridCol w:w="2214"/>
        <w:gridCol w:w="2215"/>
      </w:tblGrid>
      <w:tr>
        <w:tblPrEx>
          <w:tblCellMar>
            <w:top w:w="0" w:type="dxa"/>
            <w:left w:w="108" w:type="dxa"/>
            <w:bottom w:w="0" w:type="dxa"/>
            <w:right w:w="108" w:type="dxa"/>
          </w:tblCellMar>
        </w:tblPrEx>
        <w:trPr>
          <w:trHeight w:val="419" w:hRule="atLeast"/>
          <w:jc w:val="center"/>
        </w:trPr>
        <w:tc>
          <w:tcPr>
            <w:tcW w:w="2214" w:type="dxa"/>
            <w:tcBorders>
              <w:top w:val="single" w:color="auto" w:sz="4" w:space="0"/>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结构</w:t>
            </w:r>
          </w:p>
        </w:tc>
        <w:tc>
          <w:tcPr>
            <w:tcW w:w="2215" w:type="dxa"/>
            <w:tcBorders>
              <w:top w:val="single" w:color="auto" w:sz="4" w:space="0"/>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框架结构</w:t>
            </w:r>
          </w:p>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（元/㎡）</w:t>
            </w:r>
          </w:p>
        </w:tc>
        <w:tc>
          <w:tcPr>
            <w:tcW w:w="2214" w:type="dxa"/>
            <w:tcBorders>
              <w:top w:val="single" w:color="auto" w:sz="4" w:space="0"/>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混合结构</w:t>
            </w:r>
          </w:p>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（元/㎡）</w:t>
            </w:r>
          </w:p>
        </w:tc>
        <w:tc>
          <w:tcPr>
            <w:tcW w:w="2215" w:type="dxa"/>
            <w:tcBorders>
              <w:top w:val="single" w:color="auto" w:sz="4" w:space="0"/>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砖木结构</w:t>
            </w:r>
          </w:p>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（元/㎡）</w:t>
            </w:r>
          </w:p>
        </w:tc>
      </w:tr>
      <w:tr>
        <w:tblPrEx>
          <w:tblCellMar>
            <w:top w:w="0" w:type="dxa"/>
            <w:left w:w="108" w:type="dxa"/>
            <w:bottom w:w="0" w:type="dxa"/>
            <w:right w:w="108" w:type="dxa"/>
          </w:tblCellMar>
        </w:tblPrEx>
        <w:trPr>
          <w:trHeight w:val="419" w:hRule="atLeast"/>
          <w:jc w:val="center"/>
        </w:trPr>
        <w:tc>
          <w:tcPr>
            <w:tcW w:w="2214" w:type="dxa"/>
            <w:tcBorders>
              <w:top w:val="nil"/>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无外墙</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 xml:space="preserve">-300 </w:t>
            </w:r>
          </w:p>
        </w:tc>
        <w:tc>
          <w:tcPr>
            <w:tcW w:w="2214"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　-</w:t>
            </w:r>
          </w:p>
        </w:tc>
      </w:tr>
      <w:tr>
        <w:tblPrEx>
          <w:tblCellMar>
            <w:top w:w="0" w:type="dxa"/>
            <w:left w:w="108" w:type="dxa"/>
            <w:bottom w:w="0" w:type="dxa"/>
            <w:right w:w="108" w:type="dxa"/>
          </w:tblCellMar>
        </w:tblPrEx>
        <w:trPr>
          <w:trHeight w:val="419" w:hRule="atLeast"/>
          <w:jc w:val="center"/>
        </w:trPr>
        <w:tc>
          <w:tcPr>
            <w:tcW w:w="2214" w:type="dxa"/>
            <w:tcBorders>
              <w:top w:val="nil"/>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大间无内隔墙</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-150</w:t>
            </w:r>
          </w:p>
        </w:tc>
        <w:tc>
          <w:tcPr>
            <w:tcW w:w="2214"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-150</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w:t>
            </w:r>
          </w:p>
        </w:tc>
      </w:tr>
      <w:tr>
        <w:tblPrEx>
          <w:tblCellMar>
            <w:top w:w="0" w:type="dxa"/>
            <w:left w:w="108" w:type="dxa"/>
            <w:bottom w:w="0" w:type="dxa"/>
            <w:right w:w="108" w:type="dxa"/>
          </w:tblCellMar>
        </w:tblPrEx>
        <w:trPr>
          <w:trHeight w:val="419" w:hRule="atLeast"/>
          <w:jc w:val="center"/>
        </w:trPr>
        <w:tc>
          <w:tcPr>
            <w:tcW w:w="2214" w:type="dxa"/>
            <w:tcBorders>
              <w:top w:val="nil"/>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空心水泥砖墙</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-200</w:t>
            </w:r>
          </w:p>
        </w:tc>
        <w:tc>
          <w:tcPr>
            <w:tcW w:w="2214"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-200</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-150</w:t>
            </w:r>
          </w:p>
        </w:tc>
      </w:tr>
      <w:tr>
        <w:tblPrEx>
          <w:tblCellMar>
            <w:top w:w="0" w:type="dxa"/>
            <w:left w:w="108" w:type="dxa"/>
            <w:bottom w:w="0" w:type="dxa"/>
            <w:right w:w="108" w:type="dxa"/>
          </w:tblCellMar>
        </w:tblPrEx>
        <w:trPr>
          <w:trHeight w:val="419" w:hRule="atLeast"/>
          <w:jc w:val="center"/>
        </w:trPr>
        <w:tc>
          <w:tcPr>
            <w:tcW w:w="2214" w:type="dxa"/>
            <w:tcBorders>
              <w:top w:val="nil"/>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环保砖、空心红砖</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 xml:space="preserve">-100 </w:t>
            </w:r>
          </w:p>
        </w:tc>
        <w:tc>
          <w:tcPr>
            <w:tcW w:w="2214"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 xml:space="preserve">-100 </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w:t>
            </w:r>
          </w:p>
        </w:tc>
      </w:tr>
      <w:tr>
        <w:tblPrEx>
          <w:tblCellMar>
            <w:top w:w="0" w:type="dxa"/>
            <w:left w:w="108" w:type="dxa"/>
            <w:bottom w:w="0" w:type="dxa"/>
            <w:right w:w="108" w:type="dxa"/>
          </w:tblCellMar>
        </w:tblPrEx>
        <w:trPr>
          <w:trHeight w:val="419" w:hRule="atLeast"/>
          <w:jc w:val="center"/>
        </w:trPr>
        <w:tc>
          <w:tcPr>
            <w:tcW w:w="2214" w:type="dxa"/>
            <w:tcBorders>
              <w:top w:val="nil"/>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无水电</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 xml:space="preserve">-100 </w:t>
            </w:r>
          </w:p>
        </w:tc>
        <w:tc>
          <w:tcPr>
            <w:tcW w:w="2214"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 xml:space="preserve">-100 </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 xml:space="preserve">-100 </w:t>
            </w:r>
          </w:p>
        </w:tc>
      </w:tr>
      <w:tr>
        <w:tblPrEx>
          <w:tblCellMar>
            <w:top w:w="0" w:type="dxa"/>
            <w:left w:w="108" w:type="dxa"/>
            <w:bottom w:w="0" w:type="dxa"/>
            <w:right w:w="108" w:type="dxa"/>
          </w:tblCellMar>
        </w:tblPrEx>
        <w:trPr>
          <w:trHeight w:val="419" w:hRule="atLeast"/>
          <w:jc w:val="center"/>
        </w:trPr>
        <w:tc>
          <w:tcPr>
            <w:tcW w:w="2214" w:type="dxa"/>
            <w:tcBorders>
              <w:top w:val="nil"/>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无门窗</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w:t>
            </w:r>
          </w:p>
        </w:tc>
        <w:tc>
          <w:tcPr>
            <w:tcW w:w="2214"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w:t>
            </w:r>
          </w:p>
        </w:tc>
      </w:tr>
      <w:tr>
        <w:tblPrEx>
          <w:tblCellMar>
            <w:top w:w="0" w:type="dxa"/>
            <w:left w:w="108" w:type="dxa"/>
            <w:bottom w:w="0" w:type="dxa"/>
            <w:right w:w="108" w:type="dxa"/>
          </w:tblCellMar>
        </w:tblPrEx>
        <w:trPr>
          <w:trHeight w:val="419" w:hRule="atLeast"/>
          <w:jc w:val="center"/>
        </w:trPr>
        <w:tc>
          <w:tcPr>
            <w:tcW w:w="2214" w:type="dxa"/>
            <w:tcBorders>
              <w:top w:val="nil"/>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无内披挡</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w:t>
            </w:r>
          </w:p>
        </w:tc>
        <w:tc>
          <w:tcPr>
            <w:tcW w:w="2214"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w:t>
            </w:r>
          </w:p>
        </w:tc>
      </w:tr>
      <w:tr>
        <w:tblPrEx>
          <w:tblCellMar>
            <w:top w:w="0" w:type="dxa"/>
            <w:left w:w="108" w:type="dxa"/>
            <w:bottom w:w="0" w:type="dxa"/>
            <w:right w:w="108" w:type="dxa"/>
          </w:tblCellMar>
        </w:tblPrEx>
        <w:trPr>
          <w:trHeight w:val="419" w:hRule="atLeast"/>
          <w:jc w:val="center"/>
        </w:trPr>
        <w:tc>
          <w:tcPr>
            <w:tcW w:w="2214" w:type="dxa"/>
            <w:tcBorders>
              <w:top w:val="nil"/>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无外披挡</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w:t>
            </w:r>
          </w:p>
        </w:tc>
        <w:tc>
          <w:tcPr>
            <w:tcW w:w="2214"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w:t>
            </w:r>
          </w:p>
        </w:tc>
      </w:tr>
      <w:tr>
        <w:tblPrEx>
          <w:tblCellMar>
            <w:top w:w="0" w:type="dxa"/>
            <w:left w:w="108" w:type="dxa"/>
            <w:bottom w:w="0" w:type="dxa"/>
            <w:right w:w="108" w:type="dxa"/>
          </w:tblCellMar>
        </w:tblPrEx>
        <w:trPr>
          <w:trHeight w:val="419" w:hRule="atLeast"/>
          <w:jc w:val="center"/>
        </w:trPr>
        <w:tc>
          <w:tcPr>
            <w:tcW w:w="2214" w:type="dxa"/>
            <w:tcBorders>
              <w:top w:val="nil"/>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地面无硬化</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w:t>
            </w:r>
          </w:p>
        </w:tc>
        <w:tc>
          <w:tcPr>
            <w:tcW w:w="2214"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w:t>
            </w:r>
          </w:p>
        </w:tc>
      </w:tr>
      <w:tr>
        <w:tblPrEx>
          <w:tblCellMar>
            <w:top w:w="0" w:type="dxa"/>
            <w:left w:w="108" w:type="dxa"/>
            <w:bottom w:w="0" w:type="dxa"/>
            <w:right w:w="108" w:type="dxa"/>
          </w:tblCellMar>
        </w:tblPrEx>
        <w:trPr>
          <w:trHeight w:val="446" w:hRule="atLeast"/>
          <w:jc w:val="center"/>
        </w:trPr>
        <w:tc>
          <w:tcPr>
            <w:tcW w:w="2214" w:type="dxa"/>
            <w:tcBorders>
              <w:top w:val="nil"/>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基础弱</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w:t>
            </w:r>
          </w:p>
        </w:tc>
        <w:tc>
          <w:tcPr>
            <w:tcW w:w="2214"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w:t>
            </w:r>
          </w:p>
        </w:tc>
      </w:tr>
      <w:tr>
        <w:tblPrEx>
          <w:tblCellMar>
            <w:top w:w="0" w:type="dxa"/>
            <w:left w:w="108" w:type="dxa"/>
            <w:bottom w:w="0" w:type="dxa"/>
            <w:right w:w="108" w:type="dxa"/>
          </w:tblCellMar>
        </w:tblPrEx>
        <w:trPr>
          <w:trHeight w:val="763" w:hRule="atLeast"/>
          <w:jc w:val="center"/>
        </w:trPr>
        <w:tc>
          <w:tcPr>
            <w:tcW w:w="2214" w:type="dxa"/>
            <w:tcBorders>
              <w:top w:val="nil"/>
              <w:left w:val="single" w:color="auto" w:sz="4" w:space="0"/>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其它（含：楼面厚度及强度不足）</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-200</w:t>
            </w:r>
          </w:p>
        </w:tc>
        <w:tc>
          <w:tcPr>
            <w:tcW w:w="2214"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-200</w:t>
            </w:r>
          </w:p>
        </w:tc>
        <w:tc>
          <w:tcPr>
            <w:tcW w:w="2215" w:type="dxa"/>
            <w:tcBorders>
              <w:top w:val="nil"/>
              <w:left w:val="nil"/>
              <w:bottom w:val="single" w:color="auto" w:sz="4" w:space="0"/>
              <w:right w:val="single" w:color="auto"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r>
    </w:tbl>
    <w:p>
      <w:pPr>
        <w:spacing w:line="343" w:lineRule="auto"/>
        <w:ind w:right="20" w:firstLine="562" w:firstLineChars="200"/>
        <w:rPr>
          <w:rFonts w:hint="eastAsia" w:ascii="仿宋" w:hAnsi="仿宋" w:eastAsia="仿宋" w:cs="仿宋"/>
          <w:b/>
          <w:bCs w:val="0"/>
          <w:sz w:val="28"/>
          <w:szCs w:val="28"/>
          <w:lang w:val="zh-TW" w:eastAsia="zh-TW"/>
        </w:rPr>
      </w:pPr>
      <w:r>
        <w:rPr>
          <w:rFonts w:hint="eastAsia" w:ascii="仿宋" w:hAnsi="仿宋" w:eastAsia="仿宋" w:cs="仿宋"/>
          <w:b/>
          <w:bCs w:val="0"/>
          <w:sz w:val="28"/>
          <w:szCs w:val="28"/>
          <w:lang w:val="zh-TW" w:eastAsia="zh-TW"/>
        </w:rPr>
        <w:t>二、房屋装修补偿价格</w:t>
      </w:r>
    </w:p>
    <w:tbl>
      <w:tblPr>
        <w:tblStyle w:val="7"/>
        <w:tblW w:w="0" w:type="auto"/>
        <w:jc w:val="center"/>
        <w:tblLayout w:type="fixed"/>
        <w:tblCellMar>
          <w:top w:w="0" w:type="dxa"/>
          <w:left w:w="108" w:type="dxa"/>
          <w:bottom w:w="0" w:type="dxa"/>
          <w:right w:w="108" w:type="dxa"/>
        </w:tblCellMar>
      </w:tblPr>
      <w:tblGrid>
        <w:gridCol w:w="855"/>
        <w:gridCol w:w="7381"/>
        <w:gridCol w:w="1169"/>
      </w:tblGrid>
      <w:tr>
        <w:tblPrEx>
          <w:tblCellMar>
            <w:top w:w="0" w:type="dxa"/>
            <w:left w:w="108" w:type="dxa"/>
            <w:bottom w:w="0" w:type="dxa"/>
            <w:right w:w="108" w:type="dxa"/>
          </w:tblCellMar>
        </w:tblPrEx>
        <w:trPr>
          <w:trHeight w:val="706" w:hRule="atLeast"/>
          <w:jc w:val="center"/>
        </w:trPr>
        <w:tc>
          <w:tcPr>
            <w:tcW w:w="855"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装修档次编号</w:t>
            </w:r>
          </w:p>
        </w:tc>
        <w:tc>
          <w:tcPr>
            <w:tcW w:w="7381"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装修状况</w:t>
            </w:r>
          </w:p>
        </w:tc>
        <w:tc>
          <w:tcPr>
            <w:tcW w:w="1169"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firstLine="0" w:firstLineChars="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补偿价格</w:t>
            </w:r>
          </w:p>
          <w:p>
            <w:pPr>
              <w:spacing w:line="343" w:lineRule="auto"/>
              <w:ind w:right="20" w:firstLine="0" w:firstLineChars="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（元/ｍ2）</w:t>
            </w:r>
          </w:p>
        </w:tc>
      </w:tr>
      <w:tr>
        <w:tblPrEx>
          <w:tblCellMar>
            <w:top w:w="0" w:type="dxa"/>
            <w:left w:w="108" w:type="dxa"/>
            <w:bottom w:w="0" w:type="dxa"/>
            <w:right w:w="108" w:type="dxa"/>
          </w:tblCellMar>
        </w:tblPrEx>
        <w:trPr>
          <w:trHeight w:val="706" w:hRule="atLeast"/>
          <w:jc w:val="center"/>
        </w:trPr>
        <w:tc>
          <w:tcPr>
            <w:tcW w:w="855"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一档</w:t>
            </w:r>
          </w:p>
        </w:tc>
        <w:tc>
          <w:tcPr>
            <w:tcW w:w="7381" w:type="dxa"/>
            <w:tcBorders>
              <w:top w:val="single" w:color="auto" w:sz="4" w:space="0"/>
              <w:left w:val="single" w:color="auto" w:sz="4" w:space="0"/>
              <w:bottom w:val="single" w:color="auto" w:sz="4" w:space="0"/>
              <w:right w:val="single" w:color="000000" w:sz="4" w:space="0"/>
            </w:tcBorders>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楼地面≥80cm地砖，内墙面及顶棚高级乳胶漆、客厅有高级吊顶及艺术背景墙、厨卫墙30×45cm瓷片齐顶，厨卫优质铝合金吊顶，高档洗浴设施，优质铝合金窗，实木门、大门为高级防盗门，优质不锈钢防盗网，灶台为整体厨柜，优质坐厕及洗脸台，电气照明为暗线，外墙面高级防水涂料；楼梯踏步铺高档大理石砖，不锈钢管扶手或优质实木扶手；</w:t>
            </w:r>
          </w:p>
        </w:tc>
        <w:tc>
          <w:tcPr>
            <w:tcW w:w="1169"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900</w:t>
            </w:r>
          </w:p>
        </w:tc>
      </w:tr>
      <w:tr>
        <w:tblPrEx>
          <w:tblCellMar>
            <w:top w:w="0" w:type="dxa"/>
            <w:left w:w="108" w:type="dxa"/>
            <w:bottom w:w="0" w:type="dxa"/>
            <w:right w:w="108" w:type="dxa"/>
          </w:tblCellMar>
        </w:tblPrEx>
        <w:trPr>
          <w:trHeight w:val="700" w:hRule="atLeast"/>
          <w:jc w:val="center"/>
        </w:trPr>
        <w:tc>
          <w:tcPr>
            <w:tcW w:w="855"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二档</w:t>
            </w:r>
          </w:p>
        </w:tc>
        <w:tc>
          <w:tcPr>
            <w:tcW w:w="7381" w:type="dxa"/>
            <w:tcBorders>
              <w:top w:val="single" w:color="auto" w:sz="4" w:space="0"/>
              <w:left w:val="single" w:color="auto" w:sz="4" w:space="0"/>
              <w:bottom w:val="single" w:color="auto" w:sz="4" w:space="0"/>
              <w:right w:val="single" w:color="000000" w:sz="4" w:space="0"/>
            </w:tcBorders>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楼地面≥80cm地砖，内墙面及顶棚高级乳胶漆、客厅有高级吊顶、厨卫墙30×45cm瓷片齐顶，厨卫铝合金吊顶，高档洗浴设施，优质铝合金窗，实木门、大门为高级防盗门，优质不锈钢防盗网，灶台为整体厨柜，优质坐厕及洗脸台，电气照明为暗线，外墙面高级防水涂料；楼梯踏步铺大理石砖或高档瓷砖，不锈钢管扶手或实木扶手；</w:t>
            </w:r>
          </w:p>
        </w:tc>
        <w:tc>
          <w:tcPr>
            <w:tcW w:w="1169"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800</w:t>
            </w:r>
          </w:p>
        </w:tc>
      </w:tr>
      <w:tr>
        <w:tblPrEx>
          <w:tblCellMar>
            <w:top w:w="0" w:type="dxa"/>
            <w:left w:w="108" w:type="dxa"/>
            <w:bottom w:w="0" w:type="dxa"/>
            <w:right w:w="108" w:type="dxa"/>
          </w:tblCellMar>
        </w:tblPrEx>
        <w:trPr>
          <w:trHeight w:val="990" w:hRule="atLeast"/>
          <w:jc w:val="center"/>
        </w:trPr>
        <w:tc>
          <w:tcPr>
            <w:tcW w:w="855"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三档</w:t>
            </w:r>
          </w:p>
        </w:tc>
        <w:tc>
          <w:tcPr>
            <w:tcW w:w="7381" w:type="dxa"/>
            <w:tcBorders>
              <w:top w:val="single" w:color="auto" w:sz="4" w:space="0"/>
              <w:left w:val="single" w:color="auto" w:sz="4" w:space="0"/>
              <w:bottom w:val="single" w:color="auto" w:sz="4" w:space="0"/>
              <w:right w:val="single" w:color="000000" w:sz="4" w:space="0"/>
            </w:tcBorders>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楼地面≥80cm地砖，内墙面及顶棚高级乳胶漆、客厅有普通吊顶、厨卫墙30×45cm瓷片齐顶，厨卫铝合金吊顶，优质铝合金窗，实木门、大门为高级防盗门，优质不锈钢防盗网，灶台为整体厨柜，优质坐厕及洗脸台，电气照明为暗线，外墙面高级防水涂料；楼梯踏步铺大理石砖或高档瓷砖，不锈钢管扶手；</w:t>
            </w:r>
          </w:p>
        </w:tc>
        <w:tc>
          <w:tcPr>
            <w:tcW w:w="1169"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700</w:t>
            </w:r>
          </w:p>
        </w:tc>
      </w:tr>
      <w:tr>
        <w:tblPrEx>
          <w:tblCellMar>
            <w:top w:w="0" w:type="dxa"/>
            <w:left w:w="108" w:type="dxa"/>
            <w:bottom w:w="0" w:type="dxa"/>
            <w:right w:w="108" w:type="dxa"/>
          </w:tblCellMar>
        </w:tblPrEx>
        <w:trPr>
          <w:trHeight w:val="990" w:hRule="atLeast"/>
          <w:jc w:val="center"/>
        </w:trPr>
        <w:tc>
          <w:tcPr>
            <w:tcW w:w="855"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四档</w:t>
            </w:r>
          </w:p>
        </w:tc>
        <w:tc>
          <w:tcPr>
            <w:tcW w:w="7381" w:type="dxa"/>
            <w:tcBorders>
              <w:top w:val="single" w:color="auto" w:sz="4" w:space="0"/>
              <w:left w:val="single" w:color="auto" w:sz="4" w:space="0"/>
              <w:bottom w:val="single" w:color="auto" w:sz="4" w:space="0"/>
              <w:right w:val="single" w:color="000000" w:sz="4" w:space="0"/>
            </w:tcBorders>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楼地面≥60c地砖，内墙面及顶棚乳胶漆，客厅有普通吊顶，厨卫墙瓷片齐顶，厨卫为塑料或铝塑板吊顶，普通铝合金窗，高级木门、大门为高级防盗门，不锈钢防盗网，灶台贴大理石，普通坐厕及洗脸台，电气照明为暗线，外墙面高级防水涂料；楼梯踏步铺大理石砖或高档瓷砖，不锈钢管扶手；</w:t>
            </w:r>
          </w:p>
        </w:tc>
        <w:tc>
          <w:tcPr>
            <w:tcW w:w="1169"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600</w:t>
            </w:r>
          </w:p>
        </w:tc>
      </w:tr>
      <w:tr>
        <w:tblPrEx>
          <w:tblCellMar>
            <w:top w:w="0" w:type="dxa"/>
            <w:left w:w="108" w:type="dxa"/>
            <w:bottom w:w="0" w:type="dxa"/>
            <w:right w:w="108" w:type="dxa"/>
          </w:tblCellMar>
        </w:tblPrEx>
        <w:trPr>
          <w:trHeight w:val="990" w:hRule="atLeast"/>
          <w:jc w:val="center"/>
        </w:trPr>
        <w:tc>
          <w:tcPr>
            <w:tcW w:w="855"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五档</w:t>
            </w:r>
          </w:p>
        </w:tc>
        <w:tc>
          <w:tcPr>
            <w:tcW w:w="7381" w:type="dxa"/>
            <w:tcBorders>
              <w:top w:val="single" w:color="auto" w:sz="4" w:space="0"/>
              <w:left w:val="single" w:color="auto" w:sz="4" w:space="0"/>
              <w:bottom w:val="single" w:color="auto" w:sz="4" w:space="0"/>
              <w:right w:val="single" w:color="000000" w:sz="4" w:space="0"/>
            </w:tcBorders>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楼地面≥60cm地砖，内墙面及顶棚乳胶漆，厨卫墙瓷片齐顶，厨卫为塑料或铝塑板吊顶，普通铝合金窗，普通包木门、大门为高级防盗门，不锈钢防盗网，灶台贴大理石砖，普通坐厕及洗脸台，电气照明为暗线，外墙面防水涂料；楼梯踏步铺大理石砖或高档瓷砖，不锈钢管扶手；</w:t>
            </w:r>
          </w:p>
        </w:tc>
        <w:tc>
          <w:tcPr>
            <w:tcW w:w="1169"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500</w:t>
            </w:r>
          </w:p>
        </w:tc>
      </w:tr>
      <w:tr>
        <w:tblPrEx>
          <w:tblCellMar>
            <w:top w:w="0" w:type="dxa"/>
            <w:left w:w="108" w:type="dxa"/>
            <w:bottom w:w="0" w:type="dxa"/>
            <w:right w:w="108" w:type="dxa"/>
          </w:tblCellMar>
        </w:tblPrEx>
        <w:trPr>
          <w:trHeight w:val="795" w:hRule="atLeast"/>
          <w:jc w:val="center"/>
        </w:trPr>
        <w:tc>
          <w:tcPr>
            <w:tcW w:w="855"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六档</w:t>
            </w:r>
          </w:p>
        </w:tc>
        <w:tc>
          <w:tcPr>
            <w:tcW w:w="7381" w:type="dxa"/>
            <w:tcBorders>
              <w:top w:val="single" w:color="auto" w:sz="4" w:space="0"/>
              <w:left w:val="single" w:color="auto" w:sz="4" w:space="0"/>
              <w:bottom w:val="single" w:color="auto" w:sz="4" w:space="0"/>
              <w:right w:val="single" w:color="000000" w:sz="4" w:space="0"/>
            </w:tcBorders>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楼地面50－60cm地砖，内墙面及顶棚乳胶漆，客厅瓷砖墙裙，厨卫墙瓷片齐顶，普通铝合金窗，普通包木门、大门为高级防盗门，不锈钢防盗网，灶台贴瓷砖，蹲厕及洗脸台，电气照明为暗线，外墙面防水涂料；楼梯踏步铺瓷砖，不锈钢管扶手；</w:t>
            </w:r>
          </w:p>
        </w:tc>
        <w:tc>
          <w:tcPr>
            <w:tcW w:w="1169"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400</w:t>
            </w:r>
          </w:p>
        </w:tc>
      </w:tr>
      <w:tr>
        <w:tblPrEx>
          <w:tblCellMar>
            <w:top w:w="0" w:type="dxa"/>
            <w:left w:w="108" w:type="dxa"/>
            <w:bottom w:w="0" w:type="dxa"/>
            <w:right w:w="108" w:type="dxa"/>
          </w:tblCellMar>
        </w:tblPrEx>
        <w:trPr>
          <w:trHeight w:val="795" w:hRule="atLeast"/>
          <w:jc w:val="center"/>
        </w:trPr>
        <w:tc>
          <w:tcPr>
            <w:tcW w:w="855"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七档</w:t>
            </w:r>
          </w:p>
        </w:tc>
        <w:tc>
          <w:tcPr>
            <w:tcW w:w="7381" w:type="dxa"/>
            <w:tcBorders>
              <w:top w:val="single" w:color="auto" w:sz="4" w:space="0"/>
              <w:left w:val="single" w:color="auto" w:sz="4" w:space="0"/>
              <w:bottom w:val="single" w:color="auto" w:sz="4" w:space="0"/>
              <w:right w:val="single" w:color="000000" w:sz="4" w:space="0"/>
            </w:tcBorders>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楼地面40－60cm地砖，内墙面及顶棚乳胶漆，厨卫墙瓷片齐顶，普通铝合金窗，普通包木门、大门为普通防盗门，不锈钢防盗网，灶台贴瓷砖，蹲厕及洗脸台，电气照明为暗线，外墙面防水涂料；</w:t>
            </w:r>
          </w:p>
        </w:tc>
        <w:tc>
          <w:tcPr>
            <w:tcW w:w="1169"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300</w:t>
            </w:r>
          </w:p>
        </w:tc>
      </w:tr>
      <w:tr>
        <w:tblPrEx>
          <w:tblCellMar>
            <w:top w:w="0" w:type="dxa"/>
            <w:left w:w="108" w:type="dxa"/>
            <w:bottom w:w="0" w:type="dxa"/>
            <w:right w:w="108" w:type="dxa"/>
          </w:tblCellMar>
        </w:tblPrEx>
        <w:trPr>
          <w:trHeight w:val="416" w:hRule="atLeast"/>
          <w:jc w:val="center"/>
        </w:trPr>
        <w:tc>
          <w:tcPr>
            <w:tcW w:w="855"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八档</w:t>
            </w:r>
          </w:p>
        </w:tc>
        <w:tc>
          <w:tcPr>
            <w:tcW w:w="7381" w:type="dxa"/>
            <w:tcBorders>
              <w:top w:val="single" w:color="auto" w:sz="4" w:space="0"/>
              <w:left w:val="single" w:color="auto" w:sz="4" w:space="0"/>
              <w:bottom w:val="single" w:color="auto" w:sz="4" w:space="0"/>
              <w:right w:val="single" w:color="000000" w:sz="4" w:space="0"/>
            </w:tcBorders>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楼地面30—40cm地砖，内墙面及顶棚仿瓷涂料、厨卫墙部分瓷片，部分铝合金窗，普通包木门、大门为普通防盗门，圆或方钢防盗网（＞￠10mm），灶台全贴瓷片，普通蹲厕及洗手池，电气照明为明线，外墙面条形瓷砖或普通防水涂料；</w:t>
            </w:r>
          </w:p>
        </w:tc>
        <w:tc>
          <w:tcPr>
            <w:tcW w:w="1169"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200</w:t>
            </w:r>
          </w:p>
        </w:tc>
      </w:tr>
      <w:tr>
        <w:tblPrEx>
          <w:tblCellMar>
            <w:top w:w="0" w:type="dxa"/>
            <w:left w:w="108" w:type="dxa"/>
            <w:bottom w:w="0" w:type="dxa"/>
            <w:right w:w="108" w:type="dxa"/>
          </w:tblCellMar>
        </w:tblPrEx>
        <w:trPr>
          <w:trHeight w:val="90" w:hRule="atLeast"/>
          <w:jc w:val="center"/>
        </w:trPr>
        <w:tc>
          <w:tcPr>
            <w:tcW w:w="855"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九档</w:t>
            </w:r>
          </w:p>
        </w:tc>
        <w:tc>
          <w:tcPr>
            <w:tcW w:w="7381" w:type="dxa"/>
            <w:tcBorders>
              <w:top w:val="single" w:color="auto" w:sz="4" w:space="0"/>
              <w:left w:val="single" w:color="auto" w:sz="4" w:space="0"/>
              <w:bottom w:val="single" w:color="auto" w:sz="4" w:space="0"/>
              <w:right w:val="single" w:color="000000" w:sz="4" w:space="0"/>
            </w:tcBorders>
            <w:noWrap w:val="0"/>
            <w:vAlign w:val="top"/>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楼地面马赛克、水磨石或＜30cm地砖，内墙面及顶棚抹灰、一般涂料，木窗、钢窗，普通木门、大门为普通铁门，简易防盗网（＜￠10mm），灶台贴瓷片，普通蹲厕，电气照明为明线，外墙面抹灰或石米、马赛克；</w:t>
            </w:r>
          </w:p>
        </w:tc>
        <w:tc>
          <w:tcPr>
            <w:tcW w:w="1169" w:type="dxa"/>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w:t>
            </w:r>
          </w:p>
        </w:tc>
      </w:tr>
      <w:tr>
        <w:tblPrEx>
          <w:tblCellMar>
            <w:top w:w="0" w:type="dxa"/>
            <w:left w:w="108" w:type="dxa"/>
            <w:bottom w:w="0" w:type="dxa"/>
            <w:right w:w="108" w:type="dxa"/>
          </w:tblCellMar>
        </w:tblPrEx>
        <w:trPr>
          <w:trHeight w:val="795" w:hRule="atLeast"/>
          <w:jc w:val="center"/>
        </w:trPr>
        <w:tc>
          <w:tcPr>
            <w:tcW w:w="9405" w:type="dxa"/>
            <w:gridSpan w:val="3"/>
            <w:tcBorders>
              <w:top w:val="single" w:color="auto" w:sz="4" w:space="0"/>
              <w:left w:val="single" w:color="auto" w:sz="4" w:space="0"/>
              <w:bottom w:val="single" w:color="auto" w:sz="4" w:space="0"/>
              <w:right w:val="single" w:color="000000" w:sz="4" w:space="0"/>
            </w:tcBorders>
            <w:noWrap w:val="0"/>
            <w:vAlign w:val="center"/>
          </w:tcPr>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注：1、装修补偿直接参照上表取值，不再计算折旧。</w:t>
            </w:r>
          </w:p>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2、装修补偿价格=补偿单价×建筑面积</w:t>
            </w:r>
          </w:p>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3、其他特殊装修可根据实际情况另行计算。</w:t>
            </w:r>
          </w:p>
        </w:tc>
      </w:tr>
    </w:tbl>
    <w:p>
      <w:pPr>
        <w:spacing w:line="343" w:lineRule="auto"/>
        <w:ind w:right="20" w:firstLine="562" w:firstLineChars="200"/>
        <w:rPr>
          <w:rFonts w:hint="eastAsia" w:ascii="仿宋" w:hAnsi="仿宋" w:eastAsia="仿宋" w:cs="仿宋"/>
          <w:b/>
          <w:bCs w:val="0"/>
          <w:sz w:val="28"/>
          <w:szCs w:val="28"/>
          <w:lang w:val="zh-TW" w:eastAsia="zh-TW"/>
        </w:rPr>
      </w:pPr>
      <w:r>
        <w:rPr>
          <w:rFonts w:hint="eastAsia" w:ascii="仿宋" w:hAnsi="仿宋" w:eastAsia="仿宋" w:cs="仿宋"/>
          <w:b/>
          <w:bCs w:val="0"/>
          <w:sz w:val="28"/>
          <w:szCs w:val="28"/>
          <w:lang w:val="zh-TW" w:eastAsia="zh-TW"/>
        </w:rPr>
        <w:t>三、地上附着设施和装饰补偿标准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709"/>
        <w:gridCol w:w="850"/>
        <w:gridCol w:w="2552"/>
        <w:gridCol w:w="709"/>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6"/>
            <w:noWrap w:val="0"/>
            <w:vAlign w:val="center"/>
          </w:tcPr>
          <w:p>
            <w:pPr>
              <w:spacing w:line="343" w:lineRule="auto"/>
              <w:ind w:right="20" w:firstLine="640" w:firstLineChars="200"/>
              <w:jc w:val="center"/>
              <w:rPr>
                <w:rFonts w:hint="eastAsia" w:ascii="仿宋" w:hAnsi="仿宋" w:eastAsia="仿宋" w:cs="仿宋"/>
                <w:bCs/>
                <w:sz w:val="32"/>
                <w:szCs w:val="32"/>
                <w:lang w:val="zh-TW" w:eastAsia="zh-TW"/>
              </w:rPr>
            </w:pPr>
            <w:r>
              <w:rPr>
                <w:rFonts w:hint="eastAsia" w:ascii="仿宋" w:hAnsi="仿宋" w:eastAsia="仿宋" w:cs="仿宋"/>
                <w:bCs/>
                <w:sz w:val="32"/>
                <w:szCs w:val="32"/>
                <w:lang w:val="zh-TW" w:eastAsia="zh-TW"/>
              </w:rPr>
              <w:t>地上附着设施和装饰补偿标准表(一)</w:t>
            </w:r>
          </w:p>
          <w:p>
            <w:pPr>
              <w:spacing w:line="343" w:lineRule="auto"/>
              <w:ind w:right="20" w:firstLine="360" w:firstLineChars="200"/>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 xml:space="preserve">                                                                     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center"/>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项目</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单位</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单价</w:t>
            </w:r>
          </w:p>
        </w:tc>
        <w:tc>
          <w:tcPr>
            <w:tcW w:w="2552" w:type="dxa"/>
            <w:noWrap w:val="0"/>
            <w:vAlign w:val="center"/>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项目</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单位</w:t>
            </w:r>
          </w:p>
        </w:tc>
        <w:tc>
          <w:tcPr>
            <w:tcW w:w="1184" w:type="dxa"/>
            <w:noWrap w:val="0"/>
            <w:vAlign w:val="center"/>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一、土方</w:t>
            </w:r>
          </w:p>
        </w:tc>
        <w:tc>
          <w:tcPr>
            <w:tcW w:w="709"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850"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不锈钢防盗网</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填土方</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铁艺防盗网</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挖土方</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35.00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钢管防盗网</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二、基础</w:t>
            </w:r>
          </w:p>
        </w:tc>
        <w:tc>
          <w:tcPr>
            <w:tcW w:w="709"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850" w:type="dxa"/>
            <w:noWrap w:val="0"/>
            <w:vAlign w:val="center"/>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铝合金防盗网</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片石基础</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300.00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扁钢制防盗网</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红砖基础</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350.00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方钢制防盗网</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标准石砖基础</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380.00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圆钢制防盗网</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非标准石砖基础</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320.00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铝钢制防盗网</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钢筋砼基础</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202不锈钢钢管栏杆</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钢筋砼基础</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540.00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304不锈钢钢管栏杆</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简易基础</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100-200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铁艺栏杆</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三、钢筋砼</w:t>
            </w:r>
          </w:p>
        </w:tc>
        <w:tc>
          <w:tcPr>
            <w:tcW w:w="709"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850" w:type="dxa"/>
            <w:noWrap w:val="0"/>
            <w:vAlign w:val="center"/>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硬木扶手型铁艺栏杆</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柱（周长1M以内）</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745.00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六、楼地、层面装饰</w:t>
            </w:r>
          </w:p>
        </w:tc>
        <w:tc>
          <w:tcPr>
            <w:tcW w:w="709"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柱（周长2M以内）</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760.00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水泥地板</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楼板（8CM厚）</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60.00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普通地板砖</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楼梯</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150.00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高档地板砖</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四、砖墙、柱</w:t>
            </w:r>
          </w:p>
        </w:tc>
        <w:tc>
          <w:tcPr>
            <w:tcW w:w="709"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850" w:type="dxa"/>
            <w:noWrap w:val="0"/>
            <w:vAlign w:val="center"/>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普通地板马赛克</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独立砖柱（周长1.5CM内）</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450.00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天然花岗岩（地板）</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独立砖柱（周长1.5CM以上）</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470.00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天然大理石（地板）</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片石挡土墙</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220.00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普通木拼花地面</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片石围墙（30CM厚）</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120.00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高档木拼花地面</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24CM砖围墙</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160.00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七、墙面装饰</w:t>
            </w:r>
          </w:p>
        </w:tc>
        <w:tc>
          <w:tcPr>
            <w:tcW w:w="709"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18CM砖围墙</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140.00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水泥砂浆批墙面</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12CM砖围墙</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120.00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水泥砂浆批柱面</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空心砖围墙</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墙面水刷石（石米）</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五、门窗扶手</w:t>
            </w:r>
          </w:p>
        </w:tc>
        <w:tc>
          <w:tcPr>
            <w:tcW w:w="709"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850" w:type="dxa"/>
            <w:noWrap w:val="0"/>
            <w:vAlign w:val="center"/>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柱面水刷石（石米）</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免漆复合包门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个</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610.00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墙面玻璃马赛克</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门框</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22.00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墙裙瓷片</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木板拱门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个</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530.00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墙面彩釉砖</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普通木板门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400.00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柱面彩釉砖</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实木门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450.00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墙面大理石（或花岗岩）</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塑料门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柱面大理石（或花岗岩）</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铁质手动卷闸门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105.00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墙面、柱面条砖</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铁质电动卷闸门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265.00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外墙多彩涂料</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铝质电动卷闸门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510.00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内墙乳胶漆</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玻璃地弹门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480.00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木板墙裙</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铝合金门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385.00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单层木板隔墙</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铁质拉伸防盗门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300.00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双层木板隔墙</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豪华方铁防盗门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磨砂玻璃隔墙</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豪华铁板防盗门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柱面镀金包皮</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普通庭院大门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个</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2000.00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贴墙纸（普通）</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铝合金窗</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250.00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贴墙纸（高档）</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铝合金纱窗</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150.00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软包墙面一等</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普通木窗</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250.00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软包墙面二等</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高档木窗</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850"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320.00</w:t>
            </w:r>
          </w:p>
        </w:tc>
        <w:tc>
          <w:tcPr>
            <w:tcW w:w="2552"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软包墙面三等</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18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35.00</w:t>
            </w:r>
          </w:p>
        </w:tc>
      </w:tr>
    </w:tbl>
    <w:p>
      <w:pPr>
        <w:spacing w:line="343" w:lineRule="auto"/>
        <w:ind w:right="20" w:firstLine="360" w:firstLineChars="200"/>
        <w:jc w:val="center"/>
        <w:rPr>
          <w:rFonts w:hint="eastAsia" w:ascii="仿宋" w:hAnsi="仿宋" w:eastAsia="仿宋" w:cs="仿宋"/>
          <w:bCs/>
          <w:sz w:val="18"/>
          <w:szCs w:val="18"/>
          <w:lang w:val="zh-TW" w:eastAsia="zh-TW"/>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747"/>
        <w:gridCol w:w="1215"/>
        <w:gridCol w:w="2574"/>
        <w:gridCol w:w="709"/>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2" w:type="dxa"/>
            <w:gridSpan w:val="6"/>
            <w:noWrap w:val="0"/>
            <w:vAlign w:val="center"/>
          </w:tcPr>
          <w:p>
            <w:pPr>
              <w:spacing w:line="343" w:lineRule="auto"/>
              <w:ind w:right="20" w:firstLine="640" w:firstLineChars="200"/>
              <w:jc w:val="center"/>
              <w:rPr>
                <w:rFonts w:hint="eastAsia" w:ascii="仿宋" w:hAnsi="仿宋" w:eastAsia="仿宋" w:cs="仿宋"/>
                <w:bCs/>
                <w:sz w:val="32"/>
                <w:szCs w:val="32"/>
                <w:lang w:val="zh-TW" w:eastAsia="zh-TW"/>
              </w:rPr>
            </w:pPr>
            <w:bookmarkStart w:id="0" w:name="_Hlk487052128"/>
            <w:r>
              <w:rPr>
                <w:rFonts w:hint="eastAsia" w:ascii="仿宋" w:hAnsi="仿宋" w:eastAsia="仿宋" w:cs="仿宋"/>
                <w:bCs/>
                <w:sz w:val="32"/>
                <w:szCs w:val="32"/>
                <w:lang w:val="zh-TW" w:eastAsia="zh-TW"/>
              </w:rPr>
              <w:t>地上附着设施和装饰补偿标准表（二）</w:t>
            </w:r>
          </w:p>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en-US" w:eastAsia="zh-CN"/>
              </w:rPr>
              <w:t xml:space="preserve">                                                          </w:t>
            </w:r>
            <w:r>
              <w:rPr>
                <w:rFonts w:hint="eastAsia" w:ascii="仿宋" w:hAnsi="仿宋" w:eastAsia="仿宋" w:cs="仿宋"/>
                <w:bCs/>
                <w:sz w:val="18"/>
                <w:szCs w:val="18"/>
                <w:lang w:val="zh-TW" w:eastAsia="zh-TW"/>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center"/>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项目</w:t>
            </w:r>
          </w:p>
        </w:tc>
        <w:tc>
          <w:tcPr>
            <w:tcW w:w="747"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单位</w:t>
            </w:r>
          </w:p>
        </w:tc>
        <w:tc>
          <w:tcPr>
            <w:tcW w:w="1215" w:type="dxa"/>
            <w:noWrap w:val="0"/>
            <w:vAlign w:val="center"/>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单价</w:t>
            </w:r>
          </w:p>
        </w:tc>
        <w:tc>
          <w:tcPr>
            <w:tcW w:w="2574" w:type="dxa"/>
            <w:noWrap w:val="0"/>
            <w:vAlign w:val="center"/>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项目</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单位</w:t>
            </w:r>
          </w:p>
        </w:tc>
        <w:tc>
          <w:tcPr>
            <w:tcW w:w="2194" w:type="dxa"/>
            <w:noWrap w:val="0"/>
            <w:vAlign w:val="center"/>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七、吊顶装饰</w:t>
            </w:r>
          </w:p>
        </w:tc>
        <w:tc>
          <w:tcPr>
            <w:tcW w:w="747"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1215"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电 话</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个</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石膏板吊顶</w:t>
            </w:r>
          </w:p>
        </w:tc>
        <w:tc>
          <w:tcPr>
            <w:tcW w:w="747"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75.00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空调</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个</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普通木板吊顶</w:t>
            </w:r>
          </w:p>
        </w:tc>
        <w:tc>
          <w:tcPr>
            <w:tcW w:w="747"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145.00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宽 带</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个</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高级吊顶</w:t>
            </w:r>
          </w:p>
        </w:tc>
        <w:tc>
          <w:tcPr>
            <w:tcW w:w="747"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195.00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管道煤气</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户</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铝板吊顶</w:t>
            </w:r>
          </w:p>
        </w:tc>
        <w:tc>
          <w:tcPr>
            <w:tcW w:w="747"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160.00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九、水井</w:t>
            </w:r>
          </w:p>
        </w:tc>
        <w:tc>
          <w:tcPr>
            <w:tcW w:w="709"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石膏条</w:t>
            </w:r>
          </w:p>
        </w:tc>
        <w:tc>
          <w:tcPr>
            <w:tcW w:w="747"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15.00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土井</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口</w:t>
            </w:r>
          </w:p>
        </w:tc>
        <w:tc>
          <w:tcPr>
            <w:tcW w:w="2194"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150×深（米）×口径（米）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八、其他</w:t>
            </w:r>
          </w:p>
        </w:tc>
        <w:tc>
          <w:tcPr>
            <w:tcW w:w="747"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1215" w:type="dxa"/>
            <w:noWrap w:val="0"/>
            <w:vAlign w:val="center"/>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砼圈井，口径80厘米</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口</w:t>
            </w:r>
          </w:p>
        </w:tc>
        <w:tc>
          <w:tcPr>
            <w:tcW w:w="2194"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285×深（米）×口径（米）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红砖排水沟</w:t>
            </w:r>
          </w:p>
        </w:tc>
        <w:tc>
          <w:tcPr>
            <w:tcW w:w="747"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55.00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砼圈井，口径90厘米</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口</w:t>
            </w:r>
          </w:p>
        </w:tc>
        <w:tc>
          <w:tcPr>
            <w:tcW w:w="2194"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325×深（米）×口径（米）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砖砌排水沟（两边半砖）</w:t>
            </w:r>
          </w:p>
        </w:tc>
        <w:tc>
          <w:tcPr>
            <w:tcW w:w="747"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45.00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机钻井，口径2寸</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口</w:t>
            </w:r>
          </w:p>
        </w:tc>
        <w:tc>
          <w:tcPr>
            <w:tcW w:w="2194"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100×深（米）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片石排水沟</w:t>
            </w:r>
          </w:p>
        </w:tc>
        <w:tc>
          <w:tcPr>
            <w:tcW w:w="747"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机钻井，口径4寸</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口</w:t>
            </w:r>
          </w:p>
        </w:tc>
        <w:tc>
          <w:tcPr>
            <w:tcW w:w="2194"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160×深（米）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石砖砌排水沟</w:t>
            </w:r>
          </w:p>
        </w:tc>
        <w:tc>
          <w:tcPr>
            <w:tcW w:w="747"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68.00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机钻井，口径6寸</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口</w:t>
            </w:r>
          </w:p>
        </w:tc>
        <w:tc>
          <w:tcPr>
            <w:tcW w:w="2194"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180×深（米）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砼预制排污管（40CM）</w:t>
            </w:r>
          </w:p>
        </w:tc>
        <w:tc>
          <w:tcPr>
            <w:tcW w:w="747"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185.00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机钻井，口径7寸</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口</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220×深（米）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p>
          <w:p>
            <w:pPr>
              <w:spacing w:line="343" w:lineRule="auto"/>
              <w:ind w:right="20" w:firstLine="360" w:firstLineChars="200"/>
              <w:jc w:val="left"/>
              <w:rPr>
                <w:rFonts w:hint="eastAsia" w:ascii="仿宋" w:hAnsi="仿宋" w:eastAsia="仿宋" w:cs="仿宋"/>
                <w:bCs/>
                <w:sz w:val="18"/>
                <w:szCs w:val="18"/>
                <w:lang w:val="zh-TW" w:eastAsia="zh-TW"/>
              </w:rPr>
            </w:pPr>
          </w:p>
        </w:tc>
        <w:tc>
          <w:tcPr>
            <w:tcW w:w="747"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550.00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手摇井</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口</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玻璃瓦</w:t>
            </w:r>
          </w:p>
        </w:tc>
        <w:tc>
          <w:tcPr>
            <w:tcW w:w="747" w:type="dxa"/>
            <w:noWrap w:val="0"/>
            <w:vAlign w:val="top"/>
          </w:tcPr>
          <w:p>
            <w:pPr>
              <w:spacing w:line="343" w:lineRule="auto"/>
              <w:ind w:right="20" w:firstLine="0" w:firstLineChars="0"/>
              <w:jc w:val="center"/>
              <w:rPr>
                <w:rFonts w:hint="eastAsia" w:ascii="仿宋" w:hAnsi="仿宋" w:eastAsia="仿宋" w:cs="仿宋"/>
                <w:bCs/>
                <w:color w:val="000000"/>
                <w:sz w:val="18"/>
                <w:szCs w:val="18"/>
                <w:lang w:val="zh-TW" w:eastAsia="zh-TW"/>
              </w:rPr>
            </w:pPr>
            <w:r>
              <w:rPr>
                <w:rFonts w:hint="eastAsia" w:ascii="仿宋" w:hAnsi="仿宋" w:eastAsia="仿宋" w:cs="仿宋"/>
                <w:bCs/>
                <w:sz w:val="18"/>
                <w:szCs w:val="18"/>
                <w:lang w:val="zh-TW" w:eastAsia="zh-TW"/>
              </w:rPr>
              <w:t>㎡</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130.00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十、室外简易卫生间</w:t>
            </w:r>
          </w:p>
        </w:tc>
        <w:tc>
          <w:tcPr>
            <w:tcW w:w="709"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D=300RVC罗马柱</w:t>
            </w:r>
          </w:p>
        </w:tc>
        <w:tc>
          <w:tcPr>
            <w:tcW w:w="747" w:type="dxa"/>
            <w:noWrap w:val="0"/>
            <w:vAlign w:val="top"/>
          </w:tcPr>
          <w:p>
            <w:pPr>
              <w:spacing w:line="343" w:lineRule="auto"/>
              <w:ind w:right="20" w:firstLine="0" w:firstLineChars="0"/>
              <w:jc w:val="center"/>
              <w:rPr>
                <w:rFonts w:hint="eastAsia" w:ascii="仿宋" w:hAnsi="仿宋" w:eastAsia="仿宋" w:cs="仿宋"/>
                <w:bCs/>
                <w:color w:val="000000"/>
                <w:sz w:val="18"/>
                <w:szCs w:val="18"/>
                <w:lang w:val="zh-TW" w:eastAsia="zh-TW"/>
              </w:rPr>
            </w:pPr>
            <w:r>
              <w:rPr>
                <w:rFonts w:hint="eastAsia" w:ascii="仿宋" w:hAnsi="仿宋" w:eastAsia="仿宋" w:cs="仿宋"/>
                <w:bCs/>
                <w:sz w:val="18"/>
                <w:szCs w:val="18"/>
                <w:lang w:val="zh-TW" w:eastAsia="zh-TW"/>
              </w:rPr>
              <w:t>㎡</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250.00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砖墙、无顶</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D=400RVC罗马柱</w:t>
            </w:r>
          </w:p>
        </w:tc>
        <w:tc>
          <w:tcPr>
            <w:tcW w:w="747" w:type="dxa"/>
            <w:noWrap w:val="0"/>
            <w:vAlign w:val="top"/>
          </w:tcPr>
          <w:p>
            <w:pPr>
              <w:spacing w:line="343" w:lineRule="auto"/>
              <w:ind w:right="20" w:firstLine="0" w:firstLineChars="0"/>
              <w:jc w:val="center"/>
              <w:rPr>
                <w:rFonts w:hint="eastAsia" w:ascii="仿宋" w:hAnsi="仿宋" w:eastAsia="仿宋" w:cs="仿宋"/>
                <w:bCs/>
                <w:color w:val="000000"/>
                <w:sz w:val="18"/>
                <w:szCs w:val="18"/>
                <w:lang w:val="zh-TW" w:eastAsia="zh-TW"/>
              </w:rPr>
            </w:pPr>
            <w:r>
              <w:rPr>
                <w:rFonts w:hint="eastAsia" w:ascii="仿宋" w:hAnsi="仿宋" w:eastAsia="仿宋" w:cs="仿宋"/>
                <w:bCs/>
                <w:color w:val="000000"/>
                <w:sz w:val="18"/>
                <w:szCs w:val="18"/>
                <w:lang w:val="zh-TW" w:eastAsia="zh-TW"/>
              </w:rPr>
              <w:t>m</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300.00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砖墙、油毡等材料顶</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D=500RVC罗马柱</w:t>
            </w:r>
          </w:p>
        </w:tc>
        <w:tc>
          <w:tcPr>
            <w:tcW w:w="747" w:type="dxa"/>
            <w:noWrap w:val="0"/>
            <w:vAlign w:val="top"/>
          </w:tcPr>
          <w:p>
            <w:pPr>
              <w:spacing w:line="343" w:lineRule="auto"/>
              <w:ind w:right="20" w:firstLine="0" w:firstLineChars="0"/>
              <w:jc w:val="center"/>
              <w:rPr>
                <w:rFonts w:hint="eastAsia" w:ascii="仿宋" w:hAnsi="仿宋" w:eastAsia="仿宋" w:cs="仿宋"/>
                <w:bCs/>
                <w:color w:val="000000"/>
                <w:sz w:val="18"/>
                <w:szCs w:val="18"/>
                <w:lang w:val="zh-TW" w:eastAsia="zh-TW"/>
              </w:rPr>
            </w:pPr>
            <w:r>
              <w:rPr>
                <w:rFonts w:hint="eastAsia" w:ascii="仿宋" w:hAnsi="仿宋" w:eastAsia="仿宋" w:cs="仿宋"/>
                <w:bCs/>
                <w:color w:val="000000"/>
                <w:sz w:val="18"/>
                <w:szCs w:val="18"/>
                <w:lang w:val="zh-TW" w:eastAsia="zh-TW"/>
              </w:rPr>
              <w:t>m</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400.00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其他</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罗马窗线条</w:t>
            </w:r>
          </w:p>
        </w:tc>
        <w:tc>
          <w:tcPr>
            <w:tcW w:w="747" w:type="dxa"/>
            <w:noWrap w:val="0"/>
            <w:vAlign w:val="top"/>
          </w:tcPr>
          <w:p>
            <w:pPr>
              <w:spacing w:line="343" w:lineRule="auto"/>
              <w:ind w:right="20" w:firstLine="0" w:firstLineChars="0"/>
              <w:jc w:val="center"/>
              <w:rPr>
                <w:rFonts w:hint="eastAsia" w:ascii="仿宋" w:hAnsi="仿宋" w:eastAsia="仿宋" w:cs="仿宋"/>
                <w:bCs/>
                <w:color w:val="000000"/>
                <w:sz w:val="18"/>
                <w:szCs w:val="18"/>
                <w:lang w:val="zh-TW" w:eastAsia="zh-TW"/>
              </w:rPr>
            </w:pPr>
            <w:r>
              <w:rPr>
                <w:rFonts w:hint="eastAsia" w:ascii="仿宋" w:hAnsi="仿宋" w:eastAsia="仿宋" w:cs="仿宋"/>
                <w:bCs/>
                <w:color w:val="000000"/>
                <w:sz w:val="18"/>
                <w:szCs w:val="18"/>
                <w:lang w:val="zh-TW" w:eastAsia="zh-TW"/>
              </w:rPr>
              <w:t>m</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40.00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十一、水池、粪池</w:t>
            </w:r>
          </w:p>
        </w:tc>
        <w:tc>
          <w:tcPr>
            <w:tcW w:w="709"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木质壁柜</w:t>
            </w:r>
          </w:p>
        </w:tc>
        <w:tc>
          <w:tcPr>
            <w:tcW w:w="747" w:type="dxa"/>
            <w:noWrap w:val="0"/>
            <w:vAlign w:val="top"/>
          </w:tcPr>
          <w:p>
            <w:pPr>
              <w:spacing w:line="343" w:lineRule="auto"/>
              <w:ind w:right="20" w:firstLine="0" w:firstLineChars="0"/>
              <w:jc w:val="center"/>
              <w:rPr>
                <w:rFonts w:hint="eastAsia" w:ascii="仿宋" w:hAnsi="仿宋" w:eastAsia="仿宋" w:cs="仿宋"/>
                <w:bCs/>
                <w:color w:val="000000"/>
                <w:sz w:val="18"/>
                <w:szCs w:val="18"/>
                <w:lang w:val="zh-TW" w:eastAsia="zh-TW"/>
              </w:rPr>
            </w:pPr>
            <w:r>
              <w:rPr>
                <w:rFonts w:hint="eastAsia" w:ascii="仿宋" w:hAnsi="仿宋" w:eastAsia="仿宋" w:cs="仿宋"/>
                <w:bCs/>
                <w:sz w:val="18"/>
                <w:szCs w:val="18"/>
                <w:lang w:val="zh-TW" w:eastAsia="zh-TW"/>
              </w:rPr>
              <w:t>㎡</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530.00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红砖水池（无盖）</w:t>
            </w:r>
          </w:p>
        </w:tc>
        <w:tc>
          <w:tcPr>
            <w:tcW w:w="709"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红砖台阶</w:t>
            </w:r>
          </w:p>
        </w:tc>
        <w:tc>
          <w:tcPr>
            <w:tcW w:w="747" w:type="dxa"/>
            <w:noWrap w:val="0"/>
            <w:vAlign w:val="top"/>
          </w:tcPr>
          <w:p>
            <w:pPr>
              <w:spacing w:line="343" w:lineRule="auto"/>
              <w:ind w:right="20" w:firstLine="0" w:firstLineChars="0"/>
              <w:jc w:val="center"/>
              <w:rPr>
                <w:rFonts w:hint="eastAsia" w:ascii="仿宋" w:hAnsi="仿宋" w:eastAsia="仿宋" w:cs="仿宋"/>
                <w:bCs/>
                <w:color w:val="000000"/>
                <w:sz w:val="18"/>
                <w:szCs w:val="18"/>
                <w:lang w:val="zh-TW" w:eastAsia="zh-TW"/>
              </w:rPr>
            </w:pPr>
            <w:r>
              <w:rPr>
                <w:rFonts w:hint="eastAsia" w:ascii="仿宋" w:hAnsi="仿宋" w:eastAsia="仿宋" w:cs="仿宋"/>
                <w:bCs/>
                <w:sz w:val="18"/>
                <w:szCs w:val="18"/>
                <w:lang w:val="zh-TW" w:eastAsia="zh-TW"/>
              </w:rPr>
              <w:t>㎡</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红砖水池（有盖）</w:t>
            </w:r>
          </w:p>
        </w:tc>
        <w:tc>
          <w:tcPr>
            <w:tcW w:w="709"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片石台阶</w:t>
            </w:r>
          </w:p>
        </w:tc>
        <w:tc>
          <w:tcPr>
            <w:tcW w:w="747" w:type="dxa"/>
            <w:noWrap w:val="0"/>
            <w:vAlign w:val="top"/>
          </w:tcPr>
          <w:p>
            <w:pPr>
              <w:spacing w:line="343" w:lineRule="auto"/>
              <w:ind w:right="20" w:firstLine="0" w:firstLineChars="0"/>
              <w:jc w:val="center"/>
              <w:rPr>
                <w:rFonts w:hint="eastAsia" w:ascii="仿宋" w:hAnsi="仿宋" w:eastAsia="仿宋" w:cs="仿宋"/>
                <w:bCs/>
                <w:color w:val="000000"/>
                <w:sz w:val="18"/>
                <w:szCs w:val="18"/>
                <w:lang w:val="zh-TW" w:eastAsia="zh-TW"/>
              </w:rPr>
            </w:pPr>
            <w:r>
              <w:rPr>
                <w:rFonts w:hint="eastAsia" w:ascii="仿宋" w:hAnsi="仿宋" w:eastAsia="仿宋" w:cs="仿宋"/>
                <w:bCs/>
                <w:sz w:val="18"/>
                <w:szCs w:val="18"/>
                <w:lang w:val="zh-TW" w:eastAsia="zh-TW"/>
              </w:rPr>
              <w:t>㎡</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85.00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砼水池（无盖）</w:t>
            </w:r>
          </w:p>
        </w:tc>
        <w:tc>
          <w:tcPr>
            <w:tcW w:w="709"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砼台阶</w:t>
            </w:r>
          </w:p>
        </w:tc>
        <w:tc>
          <w:tcPr>
            <w:tcW w:w="747" w:type="dxa"/>
            <w:noWrap w:val="0"/>
            <w:vAlign w:val="top"/>
          </w:tcPr>
          <w:p>
            <w:pPr>
              <w:spacing w:line="343" w:lineRule="auto"/>
              <w:ind w:right="20" w:firstLine="0" w:firstLineChars="0"/>
              <w:jc w:val="center"/>
              <w:rPr>
                <w:rFonts w:hint="eastAsia" w:ascii="仿宋" w:hAnsi="仿宋" w:eastAsia="仿宋" w:cs="仿宋"/>
                <w:bCs/>
                <w:color w:val="000000"/>
                <w:sz w:val="18"/>
                <w:szCs w:val="18"/>
                <w:lang w:val="zh-TW" w:eastAsia="zh-TW"/>
              </w:rPr>
            </w:pPr>
            <w:r>
              <w:rPr>
                <w:rFonts w:hint="eastAsia" w:ascii="仿宋" w:hAnsi="仿宋" w:eastAsia="仿宋" w:cs="仿宋"/>
                <w:bCs/>
                <w:sz w:val="18"/>
                <w:szCs w:val="18"/>
                <w:lang w:val="zh-TW" w:eastAsia="zh-TW"/>
              </w:rPr>
              <w:t>㎡</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360.00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砼水池（有盖）</w:t>
            </w:r>
          </w:p>
        </w:tc>
        <w:tc>
          <w:tcPr>
            <w:tcW w:w="709"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灶台（无贴瓷片）</w:t>
            </w:r>
          </w:p>
        </w:tc>
        <w:tc>
          <w:tcPr>
            <w:tcW w:w="747" w:type="dxa"/>
            <w:noWrap w:val="0"/>
            <w:vAlign w:val="top"/>
          </w:tcPr>
          <w:p>
            <w:pPr>
              <w:spacing w:line="343" w:lineRule="auto"/>
              <w:ind w:right="20" w:firstLine="0" w:firstLineChars="0"/>
              <w:jc w:val="center"/>
              <w:rPr>
                <w:rFonts w:hint="eastAsia" w:ascii="仿宋" w:hAnsi="仿宋" w:eastAsia="仿宋" w:cs="仿宋"/>
                <w:bCs/>
                <w:color w:val="000000"/>
                <w:sz w:val="18"/>
                <w:szCs w:val="18"/>
                <w:lang w:val="zh-TW" w:eastAsia="zh-TW"/>
              </w:rPr>
            </w:pPr>
            <w:r>
              <w:rPr>
                <w:rFonts w:hint="eastAsia" w:ascii="仿宋" w:hAnsi="仿宋" w:eastAsia="仿宋" w:cs="仿宋"/>
                <w:bCs/>
                <w:color w:val="000000"/>
                <w:sz w:val="18"/>
                <w:szCs w:val="18"/>
                <w:lang w:val="zh-TW" w:eastAsia="zh-TW"/>
              </w:rPr>
              <w:t>个</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750.00</w:t>
            </w:r>
          </w:p>
        </w:tc>
        <w:tc>
          <w:tcPr>
            <w:tcW w:w="2574" w:type="dxa"/>
            <w:vMerge w:val="restart"/>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砖砌化粪池</w:t>
            </w:r>
          </w:p>
        </w:tc>
        <w:tc>
          <w:tcPr>
            <w:tcW w:w="709" w:type="dxa"/>
            <w:noWrap w:val="0"/>
            <w:vAlign w:val="top"/>
          </w:tcPr>
          <w:p>
            <w:pPr>
              <w:spacing w:line="343" w:lineRule="auto"/>
              <w:ind w:right="2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灶台（贴瓷片）</w:t>
            </w:r>
          </w:p>
        </w:tc>
        <w:tc>
          <w:tcPr>
            <w:tcW w:w="747" w:type="dxa"/>
            <w:noWrap w:val="0"/>
            <w:vAlign w:val="top"/>
          </w:tcPr>
          <w:p>
            <w:pPr>
              <w:spacing w:line="343" w:lineRule="auto"/>
              <w:ind w:right="20" w:firstLine="0" w:firstLineChars="0"/>
              <w:jc w:val="center"/>
              <w:rPr>
                <w:rFonts w:hint="eastAsia" w:ascii="仿宋" w:hAnsi="仿宋" w:eastAsia="仿宋" w:cs="仿宋"/>
                <w:bCs/>
                <w:color w:val="000000"/>
                <w:sz w:val="18"/>
                <w:szCs w:val="18"/>
                <w:lang w:val="zh-TW" w:eastAsia="zh-TW"/>
              </w:rPr>
            </w:pPr>
            <w:r>
              <w:rPr>
                <w:rFonts w:hint="eastAsia" w:ascii="仿宋" w:hAnsi="仿宋" w:eastAsia="仿宋" w:cs="仿宋"/>
                <w:bCs/>
                <w:color w:val="000000"/>
                <w:sz w:val="18"/>
                <w:szCs w:val="18"/>
                <w:lang w:val="zh-TW" w:eastAsia="zh-TW"/>
              </w:rPr>
              <w:t>个</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1000.00</w:t>
            </w:r>
          </w:p>
        </w:tc>
        <w:tc>
          <w:tcPr>
            <w:tcW w:w="2574" w:type="dxa"/>
            <w:vMerge w:val="continue"/>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个</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水泥花阶地板砖</w:t>
            </w:r>
          </w:p>
        </w:tc>
        <w:tc>
          <w:tcPr>
            <w:tcW w:w="747" w:type="dxa"/>
            <w:noWrap w:val="0"/>
            <w:vAlign w:val="top"/>
          </w:tcPr>
          <w:p>
            <w:pPr>
              <w:spacing w:line="343" w:lineRule="auto"/>
              <w:ind w:right="20" w:firstLine="0" w:firstLineChars="0"/>
              <w:jc w:val="center"/>
              <w:rPr>
                <w:rFonts w:hint="eastAsia" w:ascii="仿宋" w:hAnsi="仿宋" w:eastAsia="仿宋" w:cs="仿宋"/>
                <w:bCs/>
                <w:color w:val="000000"/>
                <w:sz w:val="18"/>
                <w:szCs w:val="18"/>
                <w:lang w:val="zh-TW" w:eastAsia="zh-TW"/>
              </w:rPr>
            </w:pPr>
            <w:r>
              <w:rPr>
                <w:rFonts w:hint="eastAsia" w:ascii="仿宋" w:hAnsi="仿宋" w:eastAsia="仿宋" w:cs="仿宋"/>
                <w:bCs/>
                <w:sz w:val="18"/>
                <w:szCs w:val="18"/>
                <w:lang w:val="zh-TW" w:eastAsia="zh-TW"/>
              </w:rPr>
              <w:t>㎡</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沼气池</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室外水泥地板</w:t>
            </w:r>
          </w:p>
        </w:tc>
        <w:tc>
          <w:tcPr>
            <w:tcW w:w="747" w:type="dxa"/>
            <w:noWrap w:val="0"/>
            <w:vAlign w:val="top"/>
          </w:tcPr>
          <w:p>
            <w:pPr>
              <w:spacing w:line="343" w:lineRule="auto"/>
              <w:ind w:right="20" w:firstLine="0" w:firstLineChars="0"/>
              <w:jc w:val="center"/>
              <w:rPr>
                <w:rFonts w:hint="eastAsia" w:ascii="仿宋" w:hAnsi="仿宋" w:eastAsia="仿宋" w:cs="仿宋"/>
                <w:bCs/>
                <w:color w:val="000000"/>
                <w:sz w:val="18"/>
                <w:szCs w:val="18"/>
                <w:lang w:val="zh-TW" w:eastAsia="zh-TW"/>
              </w:rPr>
            </w:pPr>
            <w:r>
              <w:rPr>
                <w:rFonts w:hint="eastAsia" w:ascii="仿宋" w:hAnsi="仿宋" w:eastAsia="仿宋" w:cs="仿宋"/>
                <w:bCs/>
                <w:sz w:val="18"/>
                <w:szCs w:val="18"/>
                <w:lang w:val="zh-TW" w:eastAsia="zh-TW"/>
              </w:rPr>
              <w:t>㎡</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十二、猪栅</w:t>
            </w:r>
          </w:p>
        </w:tc>
        <w:tc>
          <w:tcPr>
            <w:tcW w:w="709"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室外木条地板</w:t>
            </w:r>
          </w:p>
        </w:tc>
        <w:tc>
          <w:tcPr>
            <w:tcW w:w="747" w:type="dxa"/>
            <w:noWrap w:val="0"/>
            <w:vAlign w:val="top"/>
          </w:tcPr>
          <w:p>
            <w:pPr>
              <w:spacing w:line="343" w:lineRule="auto"/>
              <w:ind w:right="20" w:firstLine="0" w:firstLineChars="0"/>
              <w:jc w:val="center"/>
              <w:rPr>
                <w:rFonts w:hint="eastAsia" w:ascii="仿宋" w:hAnsi="仿宋" w:eastAsia="仿宋" w:cs="仿宋"/>
                <w:bCs/>
                <w:color w:val="000000"/>
                <w:sz w:val="18"/>
                <w:szCs w:val="18"/>
                <w:lang w:val="zh-TW" w:eastAsia="zh-TW"/>
              </w:rPr>
            </w:pPr>
            <w:r>
              <w:rPr>
                <w:rFonts w:hint="eastAsia" w:ascii="仿宋" w:hAnsi="仿宋" w:eastAsia="仿宋" w:cs="仿宋"/>
                <w:bCs/>
                <w:sz w:val="18"/>
                <w:szCs w:val="18"/>
                <w:lang w:val="zh-TW" w:eastAsia="zh-TW"/>
              </w:rPr>
              <w:t>㎡</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80.00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砼底栅、水泥瓦或石棉瓦盖顶</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普通地脚线</w:t>
            </w:r>
          </w:p>
        </w:tc>
        <w:tc>
          <w:tcPr>
            <w:tcW w:w="747"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15.00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无垫底栅、油毡等盖顶</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木质地脚线</w:t>
            </w:r>
          </w:p>
        </w:tc>
        <w:tc>
          <w:tcPr>
            <w:tcW w:w="747"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20.00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十三、不锈钢水塔</w:t>
            </w:r>
          </w:p>
        </w:tc>
        <w:tc>
          <w:tcPr>
            <w:tcW w:w="709"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室外砖砌花池（30CM高）</w:t>
            </w:r>
          </w:p>
        </w:tc>
        <w:tc>
          <w:tcPr>
            <w:tcW w:w="747"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72.00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不锈钢水塔（1吨）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个</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木篱笆（含刺树）</w:t>
            </w:r>
          </w:p>
        </w:tc>
        <w:tc>
          <w:tcPr>
            <w:tcW w:w="747"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不锈钢水塔（2吨）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个</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top"/>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铁丝网篱笆（含柱桩）</w:t>
            </w:r>
          </w:p>
        </w:tc>
        <w:tc>
          <w:tcPr>
            <w:tcW w:w="747"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25.00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不锈钢水塔（3吨）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个</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center"/>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铁架</w:t>
            </w:r>
          </w:p>
        </w:tc>
        <w:tc>
          <w:tcPr>
            <w:tcW w:w="747"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50-80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不锈钢水塔（4吨）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个</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center"/>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道路硬化</w:t>
            </w:r>
          </w:p>
        </w:tc>
        <w:tc>
          <w:tcPr>
            <w:tcW w:w="747"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120-50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不锈钢水塔（5吨）</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个</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center"/>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水泥台</w:t>
            </w:r>
          </w:p>
        </w:tc>
        <w:tc>
          <w:tcPr>
            <w:tcW w:w="747"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十四、水管</w:t>
            </w:r>
          </w:p>
        </w:tc>
        <w:tc>
          <w:tcPr>
            <w:tcW w:w="709"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center"/>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路灯</w:t>
            </w:r>
          </w:p>
        </w:tc>
        <w:tc>
          <w:tcPr>
            <w:tcW w:w="747"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个</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1800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3寸PVC硬管（含接头）</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center"/>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广告牌</w:t>
            </w:r>
          </w:p>
        </w:tc>
        <w:tc>
          <w:tcPr>
            <w:tcW w:w="747"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200-300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4寸PVC硬管（含接头）</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center"/>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电线杆（7米）</w:t>
            </w:r>
          </w:p>
        </w:tc>
        <w:tc>
          <w:tcPr>
            <w:tcW w:w="747"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根</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680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6寸PVC硬管（含接头）</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center"/>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电线杆（9米）</w:t>
            </w:r>
          </w:p>
        </w:tc>
        <w:tc>
          <w:tcPr>
            <w:tcW w:w="747"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根</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8寸PVC硬管（含接头）</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noWrap w:val="0"/>
            <w:vAlign w:val="center"/>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变压器（迁移费）</w:t>
            </w:r>
          </w:p>
        </w:tc>
        <w:tc>
          <w:tcPr>
            <w:tcW w:w="747"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台</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20000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1.5寸PVC软管（含接头）</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093" w:type="dxa"/>
            <w:noWrap w:val="0"/>
            <w:vAlign w:val="center"/>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水表</w:t>
            </w:r>
          </w:p>
        </w:tc>
        <w:tc>
          <w:tcPr>
            <w:tcW w:w="747"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个</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500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3寸PVC软管（含接头）</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093" w:type="dxa"/>
            <w:noWrap w:val="0"/>
            <w:vAlign w:val="center"/>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电表</w:t>
            </w:r>
          </w:p>
        </w:tc>
        <w:tc>
          <w:tcPr>
            <w:tcW w:w="747"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个</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600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6寸PVC软管（含接头）</w:t>
            </w:r>
          </w:p>
        </w:tc>
        <w:tc>
          <w:tcPr>
            <w:tcW w:w="709" w:type="dxa"/>
            <w:noWrap w:val="0"/>
            <w:vAlign w:val="top"/>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m</w:t>
            </w:r>
          </w:p>
        </w:tc>
        <w:tc>
          <w:tcPr>
            <w:tcW w:w="219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3" w:type="dxa"/>
            <w:noWrap w:val="0"/>
            <w:vAlign w:val="center"/>
          </w:tcPr>
          <w:p>
            <w:pPr>
              <w:spacing w:line="343" w:lineRule="auto"/>
              <w:ind w:right="20" w:firstLine="360" w:firstLineChars="200"/>
              <w:jc w:val="left"/>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三相电表</w:t>
            </w:r>
          </w:p>
        </w:tc>
        <w:tc>
          <w:tcPr>
            <w:tcW w:w="747"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个</w:t>
            </w:r>
          </w:p>
        </w:tc>
        <w:tc>
          <w:tcPr>
            <w:tcW w:w="1215" w:type="dxa"/>
            <w:noWrap w:val="0"/>
            <w:vAlign w:val="center"/>
          </w:tcPr>
          <w:p>
            <w:pPr>
              <w:spacing w:line="343" w:lineRule="auto"/>
              <w:ind w:right="20" w:firstLine="0" w:firstLineChars="0"/>
              <w:jc w:val="center"/>
              <w:rPr>
                <w:rFonts w:hint="eastAsia" w:ascii="仿宋" w:hAnsi="仿宋" w:eastAsia="仿宋" w:cs="仿宋"/>
                <w:bCs/>
                <w:sz w:val="18"/>
                <w:szCs w:val="18"/>
                <w:lang w:val="zh-TW" w:eastAsia="zh-TW"/>
              </w:rPr>
            </w:pPr>
            <w:r>
              <w:rPr>
                <w:rFonts w:hint="eastAsia" w:ascii="仿宋" w:hAnsi="仿宋" w:eastAsia="仿宋" w:cs="仿宋"/>
                <w:bCs/>
                <w:sz w:val="18"/>
                <w:szCs w:val="18"/>
                <w:lang w:val="zh-TW" w:eastAsia="zh-TW"/>
              </w:rPr>
              <w:t>1500</w:t>
            </w:r>
          </w:p>
        </w:tc>
        <w:tc>
          <w:tcPr>
            <w:tcW w:w="2574"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709" w:type="dxa"/>
            <w:noWrap w:val="0"/>
            <w:vAlign w:val="top"/>
          </w:tcPr>
          <w:p>
            <w:pPr>
              <w:spacing w:line="343" w:lineRule="auto"/>
              <w:ind w:right="20" w:firstLine="360" w:firstLineChars="200"/>
              <w:jc w:val="center"/>
              <w:rPr>
                <w:rFonts w:hint="eastAsia" w:ascii="仿宋" w:hAnsi="仿宋" w:eastAsia="仿宋" w:cs="仿宋"/>
                <w:bCs/>
                <w:sz w:val="18"/>
                <w:szCs w:val="18"/>
                <w:lang w:val="zh-TW" w:eastAsia="zh-TW"/>
              </w:rPr>
            </w:pPr>
          </w:p>
        </w:tc>
        <w:tc>
          <w:tcPr>
            <w:tcW w:w="2194" w:type="dxa"/>
            <w:noWrap w:val="0"/>
            <w:vAlign w:val="center"/>
          </w:tcPr>
          <w:p>
            <w:pPr>
              <w:spacing w:line="343" w:lineRule="auto"/>
              <w:ind w:right="20" w:firstLine="360" w:firstLineChars="200"/>
              <w:jc w:val="center"/>
              <w:rPr>
                <w:rFonts w:hint="eastAsia" w:ascii="仿宋" w:hAnsi="仿宋" w:eastAsia="仿宋" w:cs="仿宋"/>
                <w:bCs/>
                <w:sz w:val="18"/>
                <w:szCs w:val="18"/>
                <w:lang w:val="zh-TW" w:eastAsia="zh-TW"/>
              </w:rPr>
            </w:pPr>
          </w:p>
        </w:tc>
      </w:tr>
      <w:bookmarkEnd w:id="0"/>
    </w:tbl>
    <w:p>
      <w:pPr>
        <w:widowControl w:val="0"/>
        <w:kinsoku/>
        <w:overflowPunct w:val="0"/>
        <w:autoSpaceDN/>
        <w:spacing w:line="360" w:lineRule="auto"/>
        <w:ind w:firstLine="640" w:firstLineChars="200"/>
        <w:jc w:val="both"/>
        <w:rPr>
          <w:rFonts w:hint="eastAsia" w:ascii="仿宋_GB2312" w:hAnsi="仿宋_GB2312" w:eastAsia="仿宋_GB2312" w:cs="仿宋_GB2312"/>
          <w:b w:val="0"/>
          <w:i w:val="0"/>
          <w:caps w:val="0"/>
          <w:snapToGrid/>
          <w:color w:val="000000"/>
          <w:spacing w:val="0"/>
          <w:w w:val="100"/>
          <w:kern w:val="0"/>
          <w:sz w:val="32"/>
          <w:szCs w:val="32"/>
          <w:shd w:val="clear" w:color="auto" w:fill="FFFFFF"/>
          <w:lang w:val="en-US" w:eastAsia="zh-CN" w:bidi="ar-SA"/>
        </w:rPr>
      </w:pPr>
    </w:p>
    <w:sectPr>
      <w:footerReference r:id="rId3" w:type="default"/>
      <w:pgSz w:w="11900" w:h="16830"/>
      <w:pgMar w:top="1440" w:right="1080" w:bottom="1440" w:left="1080" w:header="0" w:footer="1020"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2NDkxODQ2ZTZkOTA5NjZiNzE1NGY4YmE5OTJjZTUifQ=="/>
  </w:docVars>
  <w:rsids>
    <w:rsidRoot w:val="00DB066F"/>
    <w:rsid w:val="000155B2"/>
    <w:rsid w:val="00027E8A"/>
    <w:rsid w:val="000460F1"/>
    <w:rsid w:val="0005633C"/>
    <w:rsid w:val="00057DC8"/>
    <w:rsid w:val="00097B6A"/>
    <w:rsid w:val="000A3F4E"/>
    <w:rsid w:val="000C1F9D"/>
    <w:rsid w:val="000C27AC"/>
    <w:rsid w:val="000E0805"/>
    <w:rsid w:val="000F1A65"/>
    <w:rsid w:val="00104EEB"/>
    <w:rsid w:val="001300C3"/>
    <w:rsid w:val="0013731C"/>
    <w:rsid w:val="00163674"/>
    <w:rsid w:val="0017184B"/>
    <w:rsid w:val="00173093"/>
    <w:rsid w:val="001771E4"/>
    <w:rsid w:val="00191299"/>
    <w:rsid w:val="001A5346"/>
    <w:rsid w:val="001F6BF0"/>
    <w:rsid w:val="00201E36"/>
    <w:rsid w:val="00206CF2"/>
    <w:rsid w:val="00211400"/>
    <w:rsid w:val="002B3070"/>
    <w:rsid w:val="002D18BB"/>
    <w:rsid w:val="002D47B8"/>
    <w:rsid w:val="002E0F06"/>
    <w:rsid w:val="002F050E"/>
    <w:rsid w:val="0030706A"/>
    <w:rsid w:val="00310FDC"/>
    <w:rsid w:val="00316913"/>
    <w:rsid w:val="0033389B"/>
    <w:rsid w:val="00376BEF"/>
    <w:rsid w:val="003800AC"/>
    <w:rsid w:val="00385317"/>
    <w:rsid w:val="00392098"/>
    <w:rsid w:val="003B6514"/>
    <w:rsid w:val="003D0257"/>
    <w:rsid w:val="003D47F3"/>
    <w:rsid w:val="0040032E"/>
    <w:rsid w:val="004161AD"/>
    <w:rsid w:val="00427A86"/>
    <w:rsid w:val="00481C0E"/>
    <w:rsid w:val="0048551A"/>
    <w:rsid w:val="004A33B0"/>
    <w:rsid w:val="004B3CFE"/>
    <w:rsid w:val="004C67AE"/>
    <w:rsid w:val="004C6E68"/>
    <w:rsid w:val="004D4B6A"/>
    <w:rsid w:val="00541D47"/>
    <w:rsid w:val="00580F36"/>
    <w:rsid w:val="005A157D"/>
    <w:rsid w:val="005A43A7"/>
    <w:rsid w:val="005E3B23"/>
    <w:rsid w:val="005E70E8"/>
    <w:rsid w:val="006125C3"/>
    <w:rsid w:val="006445E8"/>
    <w:rsid w:val="0066003E"/>
    <w:rsid w:val="00666B9A"/>
    <w:rsid w:val="00675D7B"/>
    <w:rsid w:val="00681856"/>
    <w:rsid w:val="00684497"/>
    <w:rsid w:val="006A5E97"/>
    <w:rsid w:val="006C3B35"/>
    <w:rsid w:val="006C72BC"/>
    <w:rsid w:val="006C7DAA"/>
    <w:rsid w:val="006D2B9F"/>
    <w:rsid w:val="006F1514"/>
    <w:rsid w:val="006F3B4F"/>
    <w:rsid w:val="006F50A3"/>
    <w:rsid w:val="00711228"/>
    <w:rsid w:val="00715D93"/>
    <w:rsid w:val="00721673"/>
    <w:rsid w:val="00733C2C"/>
    <w:rsid w:val="00752024"/>
    <w:rsid w:val="00762490"/>
    <w:rsid w:val="00782206"/>
    <w:rsid w:val="00795B38"/>
    <w:rsid w:val="007A43D8"/>
    <w:rsid w:val="007A4FCB"/>
    <w:rsid w:val="007A70DC"/>
    <w:rsid w:val="007C1842"/>
    <w:rsid w:val="007D4A1F"/>
    <w:rsid w:val="007F3C1E"/>
    <w:rsid w:val="00816982"/>
    <w:rsid w:val="00832BB4"/>
    <w:rsid w:val="00875D1F"/>
    <w:rsid w:val="008C64D6"/>
    <w:rsid w:val="008C668C"/>
    <w:rsid w:val="008E732A"/>
    <w:rsid w:val="008F0C2E"/>
    <w:rsid w:val="008F1C9C"/>
    <w:rsid w:val="008F290A"/>
    <w:rsid w:val="008F62BB"/>
    <w:rsid w:val="00910717"/>
    <w:rsid w:val="00912AC1"/>
    <w:rsid w:val="00930865"/>
    <w:rsid w:val="0093175D"/>
    <w:rsid w:val="009628A2"/>
    <w:rsid w:val="0097471D"/>
    <w:rsid w:val="00977706"/>
    <w:rsid w:val="0098122B"/>
    <w:rsid w:val="00992097"/>
    <w:rsid w:val="00994813"/>
    <w:rsid w:val="00995136"/>
    <w:rsid w:val="009C4249"/>
    <w:rsid w:val="009C7A81"/>
    <w:rsid w:val="009D0429"/>
    <w:rsid w:val="009F3746"/>
    <w:rsid w:val="009F4B85"/>
    <w:rsid w:val="00A06457"/>
    <w:rsid w:val="00A07E8A"/>
    <w:rsid w:val="00A21214"/>
    <w:rsid w:val="00A228B4"/>
    <w:rsid w:val="00A3727A"/>
    <w:rsid w:val="00A46F07"/>
    <w:rsid w:val="00A93536"/>
    <w:rsid w:val="00AA3185"/>
    <w:rsid w:val="00AB3013"/>
    <w:rsid w:val="00AD7BA6"/>
    <w:rsid w:val="00AE1515"/>
    <w:rsid w:val="00B0429F"/>
    <w:rsid w:val="00B107C7"/>
    <w:rsid w:val="00B116CF"/>
    <w:rsid w:val="00B136A6"/>
    <w:rsid w:val="00B20B5B"/>
    <w:rsid w:val="00B32D0E"/>
    <w:rsid w:val="00B35FCB"/>
    <w:rsid w:val="00B73FC7"/>
    <w:rsid w:val="00B75EDA"/>
    <w:rsid w:val="00B94597"/>
    <w:rsid w:val="00BC16E1"/>
    <w:rsid w:val="00BF58E8"/>
    <w:rsid w:val="00C00DD3"/>
    <w:rsid w:val="00C06271"/>
    <w:rsid w:val="00C55696"/>
    <w:rsid w:val="00C629AC"/>
    <w:rsid w:val="00C72F58"/>
    <w:rsid w:val="00C74CED"/>
    <w:rsid w:val="00C86FE8"/>
    <w:rsid w:val="00CA32D8"/>
    <w:rsid w:val="00CA65F1"/>
    <w:rsid w:val="00CB085A"/>
    <w:rsid w:val="00CC2036"/>
    <w:rsid w:val="00CD1B3E"/>
    <w:rsid w:val="00CD5185"/>
    <w:rsid w:val="00D02031"/>
    <w:rsid w:val="00D03AE0"/>
    <w:rsid w:val="00D21619"/>
    <w:rsid w:val="00D2396B"/>
    <w:rsid w:val="00D45DFC"/>
    <w:rsid w:val="00D729D2"/>
    <w:rsid w:val="00D77D6F"/>
    <w:rsid w:val="00D9367E"/>
    <w:rsid w:val="00D9459A"/>
    <w:rsid w:val="00DB066F"/>
    <w:rsid w:val="00DD749A"/>
    <w:rsid w:val="00DD7B6C"/>
    <w:rsid w:val="00DF0FE1"/>
    <w:rsid w:val="00E00F13"/>
    <w:rsid w:val="00E13BDC"/>
    <w:rsid w:val="00E2272C"/>
    <w:rsid w:val="00E55E34"/>
    <w:rsid w:val="00E86E38"/>
    <w:rsid w:val="00EB6557"/>
    <w:rsid w:val="00EC631D"/>
    <w:rsid w:val="00ED0320"/>
    <w:rsid w:val="00EF0E96"/>
    <w:rsid w:val="00EF6B93"/>
    <w:rsid w:val="00F13275"/>
    <w:rsid w:val="00F31CD9"/>
    <w:rsid w:val="00F3251B"/>
    <w:rsid w:val="00F3281D"/>
    <w:rsid w:val="00F715C3"/>
    <w:rsid w:val="00FA2A7B"/>
    <w:rsid w:val="00FB13AF"/>
    <w:rsid w:val="00FB3209"/>
    <w:rsid w:val="00FE6246"/>
    <w:rsid w:val="015D37EF"/>
    <w:rsid w:val="110874CC"/>
    <w:rsid w:val="198F3389"/>
    <w:rsid w:val="33C423AA"/>
    <w:rsid w:val="43C755E8"/>
    <w:rsid w:val="515D5A59"/>
    <w:rsid w:val="65F31E15"/>
    <w:rsid w:val="74944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kern w:val="0"/>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9"/>
    <w:qFormat/>
    <w:uiPriority w:val="0"/>
    <w:pPr>
      <w:tabs>
        <w:tab w:val="center" w:pos="4153"/>
        <w:tab w:val="right" w:pos="8306"/>
      </w:tabs>
    </w:pPr>
    <w:rPr>
      <w:sz w:val="18"/>
    </w:rPr>
  </w:style>
  <w:style w:type="paragraph" w:styleId="4">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5">
    <w:name w:val="HTML Preformatted"/>
    <w:basedOn w:val="1"/>
    <w:qFormat/>
    <w:uiPriority w:val="0"/>
    <w:pPr>
      <w:widowControl/>
      <w:jc w:val="left"/>
    </w:pPr>
    <w:rPr>
      <w:rFonts w:ascii="Courier New" w:hAnsi="Courier New" w:eastAsia="宋体" w:cs="Courier New"/>
      <w:kern w:val="0"/>
      <w:sz w:val="24"/>
    </w:rPr>
  </w:style>
  <w:style w:type="paragraph" w:styleId="6">
    <w:name w:val="Normal (Web)"/>
    <w:basedOn w:val="1"/>
    <w:qFormat/>
    <w:uiPriority w:val="0"/>
    <w:pPr>
      <w:spacing w:beforeAutospacing="1" w:afterAutospacing="1"/>
    </w:pPr>
    <w:rPr>
      <w:rFonts w:cs="Times New Roman"/>
      <w:sz w:val="24"/>
    </w:rPr>
  </w:style>
  <w:style w:type="character" w:customStyle="1" w:styleId="9">
    <w:name w:val="页脚 字符"/>
    <w:basedOn w:val="8"/>
    <w:link w:val="3"/>
    <w:qFormat/>
    <w:uiPriority w:val="0"/>
    <w:rPr>
      <w:rFonts w:ascii="Arial" w:hAnsi="Arial" w:eastAsia="Arial" w:cs="Arial"/>
      <w:snapToGrid w:val="0"/>
      <w:color w:val="000000"/>
      <w:kern w:val="0"/>
      <w:sz w:val="18"/>
      <w:szCs w:val="21"/>
    </w:rPr>
  </w:style>
  <w:style w:type="character" w:customStyle="1" w:styleId="10">
    <w:name w:val="页眉 字符"/>
    <w:basedOn w:val="8"/>
    <w:link w:val="4"/>
    <w:qFormat/>
    <w:uiPriority w:val="0"/>
    <w:rPr>
      <w:rFonts w:ascii="Arial" w:hAnsi="Arial" w:eastAsia="Arial" w:cs="Arial"/>
      <w:snapToGrid w:val="0"/>
      <w:color w:val="000000"/>
      <w:kern w:val="0"/>
      <w:sz w:val="18"/>
      <w:szCs w:val="21"/>
    </w:rPr>
  </w:style>
  <w:style w:type="table" w:customStyle="1" w:styleId="11">
    <w:name w:val="Table Normal"/>
    <w:semiHidden/>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 w:type="character" w:customStyle="1" w:styleId="12">
    <w:name w:val="NormalCharacter"/>
    <w:qFormat/>
    <w:uiPriority w:val="0"/>
    <w:rPr>
      <w:kern w:val="2"/>
      <w:sz w:val="21"/>
      <w:szCs w:val="24"/>
      <w:lang w:val="en-US" w:eastAsia="zh-CN" w:bidi="ar-SA"/>
    </w:rPr>
  </w:style>
  <w:style w:type="character" w:customStyle="1" w:styleId="13">
    <w:name w:val="批注框文本 字符"/>
    <w:basedOn w:val="8"/>
    <w:link w:val="2"/>
    <w:qFormat/>
    <w:uiPriority w:val="0"/>
    <w:rPr>
      <w:rFonts w:ascii="Arial" w:hAnsi="Arial" w:eastAsia="Arial" w:cs="Arial"/>
      <w:snapToGrid w:val="0"/>
      <w:color w:val="000000"/>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F2E2C9-CA3E-4C34-BD11-B2125EE5AD08}">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17303</Words>
  <Characters>18622</Characters>
  <Lines>96</Lines>
  <Paragraphs>27</Paragraphs>
  <TotalTime>1</TotalTime>
  <ScaleCrop>false</ScaleCrop>
  <LinksUpToDate>false</LinksUpToDate>
  <CharactersWithSpaces>19022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2022-04-12T15:29:00Z</dcterms:created>
  <dc:creator>Administrator</dc:creator>
  <cp:lastModifiedBy>WPS_1591264078</cp:lastModifiedBy>
  <cp:lastPrinted>2022-12-01T09:25:51Z</cp:lastPrinted>
  <dcterms:modified xsi:type="dcterms:W3CDTF">2022-12-01T09:26:00Z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DF21AFFA8A7242E988E46739F1616DAD</vt:lpwstr>
  </property>
</Properties>
</file>