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0"/>
        <w:jc w:val="center"/>
        <w:rPr>
          <w:rFonts w:hint="eastAsia" w:ascii="黑体" w:hAnsi="黑体" w:eastAsia="黑体" w:cs="黑体"/>
          <w:i w:val="0"/>
          <w:iCs w:val="0"/>
          <w:caps w:val="0"/>
          <w:color w:val="222222"/>
          <w:spacing w:val="0"/>
          <w:sz w:val="24"/>
          <w:szCs w:val="24"/>
        </w:rPr>
      </w:pPr>
      <w:r>
        <w:rPr>
          <w:rFonts w:hint="eastAsia" w:ascii="黑体" w:hAnsi="黑体" w:eastAsia="黑体" w:cs="黑体"/>
          <w:i w:val="0"/>
          <w:iCs w:val="0"/>
          <w:caps w:val="0"/>
          <w:color w:val="000000"/>
          <w:spacing w:val="0"/>
          <w:kern w:val="0"/>
          <w:sz w:val="44"/>
          <w:szCs w:val="44"/>
          <w:lang w:val="en-US" w:eastAsia="zh-CN"/>
        </w:rPr>
        <w:t>陵水黎族自治县医疗保障局责任清单</w:t>
      </w: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480" w:lineRule="atLeast"/>
        <w:ind w:left="0" w:right="0" w:firstLine="0"/>
        <w:rPr>
          <w:rFonts w:hint="eastAsia" w:ascii="宋体" w:hAnsi="宋体" w:eastAsia="宋体" w:cs="宋体"/>
          <w:i w:val="0"/>
          <w:iCs w:val="0"/>
          <w:caps w:val="0"/>
          <w:color w:val="222222"/>
          <w:spacing w:val="0"/>
          <w:sz w:val="24"/>
          <w:szCs w:val="24"/>
        </w:rPr>
      </w:pPr>
      <w:r>
        <w:rPr>
          <w:rFonts w:ascii="Calibri" w:hAnsi="Calibri" w:eastAsia="宋体" w:cs="Calibri"/>
          <w:i w:val="0"/>
          <w:iCs w:val="0"/>
          <w:caps w:val="0"/>
          <w:color w:val="222222"/>
          <w:spacing w:val="0"/>
          <w:sz w:val="21"/>
          <w:szCs w:val="21"/>
        </w:rPr>
        <w:t> </w:t>
      </w:r>
    </w:p>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0"/>
        <w:jc w:val="center"/>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000000"/>
          <w:spacing w:val="0"/>
          <w:kern w:val="0"/>
          <w:sz w:val="32"/>
          <w:szCs w:val="32"/>
          <w:lang w:val="en-US" w:eastAsia="zh-CN"/>
        </w:rPr>
        <w:t>目录</w:t>
      </w:r>
    </w:p>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0"/>
        <w:jc w:val="left"/>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000000"/>
          <w:spacing w:val="0"/>
          <w:kern w:val="0"/>
          <w:sz w:val="32"/>
          <w:szCs w:val="32"/>
          <w:lang w:val="en-US" w:eastAsia="zh-CN"/>
        </w:rPr>
        <w:t>   </w:t>
      </w:r>
    </w:p>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jc w:val="left"/>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000000"/>
          <w:spacing w:val="0"/>
          <w:kern w:val="0"/>
          <w:sz w:val="32"/>
          <w:szCs w:val="32"/>
          <w:lang w:val="en-US" w:eastAsia="zh-CN"/>
        </w:rPr>
        <w:t>一、部门职责</w:t>
      </w:r>
    </w:p>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jc w:val="left"/>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000000"/>
          <w:spacing w:val="0"/>
          <w:kern w:val="0"/>
          <w:sz w:val="32"/>
          <w:szCs w:val="32"/>
          <w:lang w:val="en-US" w:eastAsia="zh-CN"/>
        </w:rPr>
        <w:t>二、职责边界表</w:t>
      </w:r>
    </w:p>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jc w:val="left"/>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000000"/>
          <w:spacing w:val="0"/>
          <w:kern w:val="0"/>
          <w:sz w:val="32"/>
          <w:szCs w:val="32"/>
          <w:lang w:val="en-US" w:eastAsia="zh-CN"/>
        </w:rPr>
        <w:t>三、事中事后监管制度</w:t>
      </w: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rPr>
          <w:rFonts w:hint="eastAsia" w:ascii="仿宋" w:hAnsi="仿宋" w:eastAsia="仿宋" w:cs="仿宋"/>
          <w:i w:val="0"/>
          <w:iCs w:val="0"/>
          <w:caps w:val="0"/>
          <w:color w:val="222222"/>
          <w:spacing w:val="0"/>
          <w:sz w:val="32"/>
          <w:szCs w:val="32"/>
        </w:rPr>
      </w:pPr>
      <w:r>
        <w:rPr>
          <w:rFonts w:hint="eastAsia" w:ascii="仿宋" w:hAnsi="仿宋" w:eastAsia="仿宋" w:cs="仿宋"/>
          <w:i w:val="0"/>
          <w:iCs w:val="0"/>
          <w:caps w:val="0"/>
          <w:color w:val="222222"/>
          <w:spacing w:val="0"/>
          <w:sz w:val="32"/>
          <w:szCs w:val="32"/>
        </w:rPr>
        <w:t>（一）行政检查</w:t>
      </w: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firstLine="64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right="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right="0"/>
        <w:rPr>
          <w:rFonts w:hint="eastAsia" w:ascii="仿宋" w:hAnsi="仿宋" w:eastAsia="仿宋" w:cs="仿宋"/>
          <w:i w:val="0"/>
          <w:iCs w:val="0"/>
          <w:caps w:val="0"/>
          <w:color w:val="222222"/>
          <w:spacing w:val="0"/>
          <w:sz w:val="32"/>
          <w:szCs w:val="32"/>
        </w:rPr>
      </w:pP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right="0"/>
        <w:rPr>
          <w:rFonts w:hint="eastAsia" w:ascii="仿宋" w:hAnsi="仿宋" w:eastAsia="仿宋" w:cs="仿宋"/>
          <w:i w:val="0"/>
          <w:iCs w:val="0"/>
          <w:caps w:val="0"/>
          <w:color w:val="222222"/>
          <w:spacing w:val="0"/>
          <w:sz w:val="32"/>
          <w:szCs w:val="32"/>
        </w:rPr>
      </w:pPr>
    </w:p>
    <w:p>
      <w:pPr>
        <w:widowControl/>
        <w:pBdr>
          <w:top w:val="none" w:color="auto" w:sz="0" w:space="0"/>
          <w:left w:val="none" w:color="auto" w:sz="0" w:space="0"/>
          <w:bottom w:val="none" w:color="auto" w:sz="0" w:space="0"/>
          <w:right w:val="none" w:color="auto" w:sz="0" w:space="0"/>
        </w:pBdr>
        <w:spacing w:before="0" w:beforeAutospacing="0" w:after="150" w:afterAutospacing="0" w:line="400" w:lineRule="atLeast"/>
        <w:ind w:left="0" w:right="0"/>
        <w:jc w:val="center"/>
        <w:rPr>
          <w:rFonts w:hint="eastAsia" w:ascii="黑体" w:hAnsi="黑体" w:eastAsia="黑体" w:cs="黑体"/>
          <w:sz w:val="32"/>
          <w:szCs w:val="32"/>
        </w:rPr>
      </w:pPr>
      <w:r>
        <w:rPr>
          <w:rFonts w:hint="eastAsia" w:ascii="黑体" w:hAnsi="黑体" w:eastAsia="黑体" w:cs="黑体"/>
          <w:i w:val="0"/>
          <w:iCs w:val="0"/>
          <w:caps w:val="0"/>
          <w:color w:val="222222"/>
          <w:spacing w:val="0"/>
          <w:kern w:val="0"/>
          <w:sz w:val="32"/>
          <w:szCs w:val="32"/>
          <w:lang w:val="en-US" w:eastAsia="zh-CN"/>
        </w:rPr>
        <w:t>一、部门职责</w:t>
      </w:r>
    </w:p>
    <w:tbl>
      <w:tblPr>
        <w:tblStyle w:val="7"/>
        <w:tblW w:w="8566"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535"/>
        <w:gridCol w:w="3066"/>
        <w:gridCol w:w="3633"/>
        <w:gridCol w:w="133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序号</w:t>
            </w:r>
          </w:p>
        </w:tc>
        <w:tc>
          <w:tcPr>
            <w:tcW w:w="30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主要职责</w:t>
            </w:r>
          </w:p>
        </w:tc>
        <w:tc>
          <w:tcPr>
            <w:tcW w:w="363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具体工作事项</w:t>
            </w:r>
          </w:p>
        </w:tc>
        <w:tc>
          <w:tcPr>
            <w:tcW w:w="133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1</w:t>
            </w:r>
          </w:p>
        </w:tc>
        <w:tc>
          <w:tcPr>
            <w:tcW w:w="306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贯彻落实党中央和国家有关医疗保障工作的方针政策、法律法规，执行省委省政府、县委县政府决策部署和中国(海南)自由贸易试验区、中国特色自由贸易港政策措施。</w:t>
            </w:r>
          </w:p>
        </w:tc>
        <w:tc>
          <w:tcPr>
            <w:tcW w:w="3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贯彻落实党中央和国家有关医疗保障工作的方针政策、法律法规,执行省委省政府、县委县政府决策部署和中国(海南)自由贸易试验区、中国特色自由贸易港政策措施。</w:t>
            </w:r>
          </w:p>
        </w:tc>
        <w:tc>
          <w:tcPr>
            <w:tcW w:w="133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2</w:t>
            </w:r>
          </w:p>
        </w:tc>
        <w:tc>
          <w:tcPr>
            <w:tcW w:w="3066"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kern w:val="0"/>
                <w:sz w:val="24"/>
                <w:szCs w:val="24"/>
                <w:lang w:val="en-US" w:eastAsia="zh-CN"/>
              </w:rPr>
              <w:t>落实</w:t>
            </w:r>
            <w:r>
              <w:rPr>
                <w:rFonts w:hint="eastAsia" w:ascii="仿宋_GB2312" w:hAnsi="仿宋_GB2312" w:eastAsia="仿宋_GB2312" w:cs="仿宋_GB2312"/>
                <w:kern w:val="0"/>
                <w:sz w:val="24"/>
                <w:szCs w:val="24"/>
                <w:lang w:val="en-US" w:eastAsia="zh-CN"/>
              </w:rPr>
              <w:t>医疗保障政策规定、规章制度和发展战略，研究推进医疗保障改革，研究提出中国（海南）自由贸易试验区、中国特色自由贸易港医疗保障工作方面的意见和建议。</w:t>
            </w:r>
          </w:p>
        </w:tc>
        <w:tc>
          <w:tcPr>
            <w:tcW w:w="3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组织实施医疗保障工作政策规定、规章制度和发展战略。</w:t>
            </w:r>
          </w:p>
        </w:tc>
        <w:tc>
          <w:tcPr>
            <w:tcW w:w="133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continue"/>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宋体"/>
                <w:sz w:val="18"/>
                <w:szCs w:val="18"/>
              </w:rPr>
            </w:pPr>
          </w:p>
        </w:tc>
        <w:tc>
          <w:tcPr>
            <w:tcW w:w="3066" w:type="dxa"/>
            <w:vMerge w:val="continue"/>
            <w:tcBorders>
              <w:top w:val="nil"/>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36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cs="仿宋_GB2312"/>
                <w:kern w:val="0"/>
                <w:sz w:val="24"/>
                <w:szCs w:val="24"/>
                <w:lang w:val="en-US" w:eastAsia="zh-CN"/>
              </w:rPr>
              <w:t>落实</w:t>
            </w:r>
            <w:r>
              <w:rPr>
                <w:rFonts w:hint="eastAsia" w:ascii="仿宋_GB2312" w:hAnsi="仿宋_GB2312" w:eastAsia="仿宋_GB2312" w:cs="仿宋_GB2312"/>
                <w:kern w:val="0"/>
                <w:sz w:val="24"/>
                <w:szCs w:val="24"/>
                <w:lang w:val="en-US" w:eastAsia="zh-CN"/>
              </w:rPr>
              <w:t>医疗保障筹资和待遇政策,执行统筹城乡医疗保障待遇标准。落实长期护理保险制度改革方案</w:t>
            </w:r>
          </w:p>
        </w:tc>
        <w:tc>
          <w:tcPr>
            <w:tcW w:w="1332"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890" w:hRule="atLeast"/>
          <w:jc w:val="center"/>
        </w:trPr>
        <w:tc>
          <w:tcPr>
            <w:tcW w:w="53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3</w:t>
            </w:r>
          </w:p>
        </w:tc>
        <w:tc>
          <w:tcPr>
            <w:tcW w:w="3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组织实施医疗保障基金监督管理办法，建立健全医疗保障基金安全防控机制，落实推进医疗保障基金支付方式改革。 </w:t>
            </w:r>
          </w:p>
        </w:tc>
        <w:tc>
          <w:tcPr>
            <w:tcW w:w="3633" w:type="dxa"/>
            <w:tcBorders>
              <w:top w:val="nil"/>
              <w:left w:val="nil"/>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组织实施医疗保障基金监督管理办法,建立健全医疗保障基金安全防控机制,落实推进医疗保障基金支付方式改革。</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4</w:t>
            </w:r>
          </w:p>
        </w:tc>
        <w:tc>
          <w:tcPr>
            <w:tcW w:w="3066"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组织制定全县医疗保障筹资和待遇政策，执行统筹城乡医疗保障待遇标准，建立健全与筹资水平相适应的待遇调整机制。落实长期护理保险制度改革方案。负责全县城乡医疗救助工作。 </w:t>
            </w:r>
          </w:p>
        </w:tc>
        <w:tc>
          <w:tcPr>
            <w:tcW w:w="3633" w:type="dxa"/>
            <w:tcBorders>
              <w:top w:val="nil"/>
              <w:left w:val="nil"/>
              <w:bottom w:val="single" w:color="auto" w:sz="8"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cs="仿宋_GB2312"/>
                <w:kern w:val="0"/>
                <w:sz w:val="24"/>
                <w:szCs w:val="24"/>
                <w:lang w:val="en-US" w:eastAsia="zh-CN"/>
              </w:rPr>
              <w:t>落实全省统一的</w:t>
            </w:r>
            <w:r>
              <w:rPr>
                <w:rFonts w:hint="eastAsia" w:ascii="仿宋_GB2312" w:hAnsi="仿宋_GB2312" w:eastAsia="仿宋_GB2312" w:cs="仿宋_GB2312"/>
                <w:kern w:val="0"/>
                <w:sz w:val="24"/>
                <w:szCs w:val="24"/>
                <w:lang w:val="en-US" w:eastAsia="zh-CN"/>
              </w:rPr>
              <w:t>医疗保障筹资和待遇政策，执行统筹城乡医疗保障待遇标准，建立健全与筹资水平相适应的待遇调整机制。</w:t>
            </w:r>
          </w:p>
        </w:tc>
        <w:tc>
          <w:tcPr>
            <w:tcW w:w="1332"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宋体"/>
                <w:sz w:val="18"/>
                <w:szCs w:val="18"/>
              </w:rPr>
            </w:pPr>
          </w:p>
        </w:tc>
        <w:tc>
          <w:tcPr>
            <w:tcW w:w="3066"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3633" w:type="dxa"/>
            <w:tcBorders>
              <w:top w:val="nil"/>
              <w:left w:val="nil"/>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落实长期护理保险制度改革方案。</w:t>
            </w:r>
          </w:p>
        </w:tc>
        <w:tc>
          <w:tcPr>
            <w:tcW w:w="133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宋体"/>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宋体"/>
                <w:sz w:val="18"/>
                <w:szCs w:val="18"/>
              </w:rPr>
            </w:pPr>
          </w:p>
        </w:tc>
        <w:tc>
          <w:tcPr>
            <w:tcW w:w="3066"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负责全县城乡医疗救助工作。</w:t>
            </w:r>
          </w:p>
        </w:tc>
        <w:tc>
          <w:tcPr>
            <w:tcW w:w="133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宋体"/>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5</w:t>
            </w:r>
          </w:p>
        </w:tc>
        <w:tc>
          <w:tcPr>
            <w:tcW w:w="3066"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组织实施城乡统一药品、医用耗材、医疗服务项目、医疗服务设施等医保目录和支付标准。实施医保目录准入谈判规则。落实药品、医用耗材价格和医疗服务项目、医疗服务设施收费等政策。</w:t>
            </w: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组织实施城乡统一药品、医用耗材、医疗服务项目、医疗服务设施等医保目录和支付标准。</w:t>
            </w: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986" w:hRule="atLeast"/>
          <w:jc w:val="center"/>
        </w:trPr>
        <w:tc>
          <w:tcPr>
            <w:tcW w:w="535"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宋体" w:hAnsi="宋体" w:eastAsia="宋体" w:cs="宋体"/>
                <w:kern w:val="0"/>
                <w:sz w:val="21"/>
                <w:szCs w:val="21"/>
                <w:lang w:val="en-US" w:eastAsia="zh-CN"/>
              </w:rPr>
            </w:pPr>
          </w:p>
        </w:tc>
        <w:tc>
          <w:tcPr>
            <w:tcW w:w="3066"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实施医保目录准入谈判规则。</w:t>
            </w: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kern w:val="0"/>
                <w:sz w:val="24"/>
                <w:szCs w:val="24"/>
                <w:lang w:val="en-US" w:eastAsia="zh-CN"/>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783" w:hRule="atLeast"/>
          <w:jc w:val="center"/>
        </w:trPr>
        <w:tc>
          <w:tcPr>
            <w:tcW w:w="535"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宋体" w:hAnsi="宋体" w:eastAsia="宋体" w:cs="宋体"/>
                <w:kern w:val="0"/>
                <w:sz w:val="21"/>
                <w:szCs w:val="21"/>
                <w:lang w:val="en-US" w:eastAsia="zh-CN"/>
              </w:rPr>
            </w:pPr>
          </w:p>
        </w:tc>
        <w:tc>
          <w:tcPr>
            <w:tcW w:w="3066"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落实药品、医用耗材价格和医疗服务项目、医疗服务设施收费等政策。</w:t>
            </w: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kern w:val="0"/>
                <w:sz w:val="24"/>
                <w:szCs w:val="24"/>
                <w:lang w:val="en-US" w:eastAsia="zh-CN"/>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050" w:hRule="atLeast"/>
          <w:jc w:val="center"/>
        </w:trPr>
        <w:tc>
          <w:tcPr>
            <w:tcW w:w="535" w:type="dxa"/>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6</w:t>
            </w:r>
          </w:p>
        </w:tc>
        <w:tc>
          <w:tcPr>
            <w:tcW w:w="3066"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落实医保支付医药服务价格合理确定和动态调整机制，推动建立市场主导的社会医药服务价格形成机制，建立价格信息监测和信息发布制度。</w:t>
            </w:r>
          </w:p>
        </w:tc>
        <w:tc>
          <w:tcPr>
            <w:tcW w:w="363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落实医保支付医药服务价格合理确定和动态调整机制，推动建立市场主导的社会医药服务价格形成机制，建立价格信息监测和信息发布制度。</w:t>
            </w:r>
          </w:p>
        </w:tc>
        <w:tc>
          <w:tcPr>
            <w:tcW w:w="1332"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910" w:hRule="atLeast"/>
          <w:jc w:val="center"/>
        </w:trPr>
        <w:tc>
          <w:tcPr>
            <w:tcW w:w="53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7</w:t>
            </w:r>
          </w:p>
        </w:tc>
        <w:tc>
          <w:tcPr>
            <w:tcW w:w="306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落实药品、医用耗材招标采购政策，推进药品、医用耗材招标采购平台建设。</w:t>
            </w:r>
          </w:p>
        </w:tc>
        <w:tc>
          <w:tcPr>
            <w:tcW w:w="3633"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落实药品、医用耗材招标采购政策，</w:t>
            </w:r>
            <w:r>
              <w:rPr>
                <w:rFonts w:hint="eastAsia" w:ascii="仿宋_GB2312" w:hAnsi="仿宋_GB2312" w:cs="仿宋_GB2312"/>
                <w:color w:val="auto"/>
                <w:sz w:val="24"/>
                <w:szCs w:val="24"/>
                <w:lang w:eastAsia="zh-CN"/>
              </w:rPr>
              <w:t>协助</w:t>
            </w:r>
            <w:r>
              <w:rPr>
                <w:rFonts w:hint="eastAsia" w:ascii="仿宋_GB2312" w:hAnsi="仿宋_GB2312" w:eastAsia="仿宋_GB2312" w:cs="仿宋_GB2312"/>
                <w:sz w:val="24"/>
                <w:szCs w:val="24"/>
              </w:rPr>
              <w:t>推进药品、医用耗材招标采购平台建设。</w:t>
            </w:r>
          </w:p>
        </w:tc>
        <w:tc>
          <w:tcPr>
            <w:tcW w:w="133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both"/>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480" w:hRule="atLeast"/>
          <w:jc w:val="center"/>
        </w:trPr>
        <w:tc>
          <w:tcPr>
            <w:tcW w:w="53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8</w:t>
            </w:r>
          </w:p>
        </w:tc>
        <w:tc>
          <w:tcPr>
            <w:tcW w:w="3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制定全县定点医药机构协议和支付管理办法并组织实施。建立健全医疗保障信用评价体系和信息披露制度，监督管理纳入医保范围内的医疗服务行为和医疗费用。</w:t>
            </w: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制定全县定点医药机构协议和支付管理办法并组织实施。建立健全医疗保障信用评价体系和信息披露制度，监督管理纳入医保范围内的医疗服务行为和医疗费用。</w:t>
            </w: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9</w:t>
            </w:r>
          </w:p>
        </w:tc>
        <w:tc>
          <w:tcPr>
            <w:tcW w:w="3066"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全县医疗保障经办管理、公共服务体系和信息化建设。执行并完善异地就医管理和费用结算政策。建立健全医疗保障关系转移接续制度。建立与中国(海南)自由贸易试验区、中国特色自由贸易港和国际旅游岛建设相适应的人才医疗保障机制。</w:t>
            </w:r>
          </w:p>
        </w:tc>
        <w:tc>
          <w:tcPr>
            <w:tcW w:w="3633"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w:t>
            </w:r>
            <w:r>
              <w:rPr>
                <w:rFonts w:hint="eastAsia" w:ascii="仿宋_GB2312" w:hAnsi="仿宋_GB2312" w:cs="仿宋_GB2312"/>
                <w:sz w:val="24"/>
                <w:szCs w:val="24"/>
                <w:lang w:eastAsia="zh-CN"/>
              </w:rPr>
              <w:t>指导</w:t>
            </w:r>
            <w:r>
              <w:rPr>
                <w:rFonts w:hint="eastAsia" w:ascii="仿宋_GB2312" w:hAnsi="仿宋_GB2312" w:eastAsia="仿宋_GB2312" w:cs="仿宋_GB2312"/>
                <w:sz w:val="24"/>
                <w:szCs w:val="24"/>
              </w:rPr>
              <w:t>全县医疗保障经办管理、公共服务体系和信息化建设</w:t>
            </w:r>
            <w:r>
              <w:rPr>
                <w:rFonts w:hint="eastAsia" w:ascii="仿宋_GB2312" w:hAnsi="仿宋_GB2312" w:cs="仿宋_GB2312"/>
                <w:sz w:val="24"/>
                <w:szCs w:val="24"/>
                <w:lang w:eastAsia="zh-CN"/>
              </w:rPr>
              <w:t>。</w:t>
            </w:r>
          </w:p>
        </w:tc>
        <w:tc>
          <w:tcPr>
            <w:tcW w:w="1332"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宋体"/>
                <w:sz w:val="18"/>
                <w:szCs w:val="18"/>
              </w:rPr>
            </w:pPr>
          </w:p>
        </w:tc>
        <w:tc>
          <w:tcPr>
            <w:tcW w:w="3066"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3633"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cs="仿宋_GB2312"/>
                <w:sz w:val="24"/>
                <w:szCs w:val="24"/>
                <w:lang w:eastAsia="zh-CN"/>
              </w:rPr>
              <w:t>协同落实</w:t>
            </w:r>
            <w:r>
              <w:rPr>
                <w:rFonts w:hint="eastAsia" w:ascii="仿宋_GB2312" w:hAnsi="仿宋_GB2312" w:eastAsia="仿宋_GB2312" w:cs="仿宋_GB2312"/>
                <w:sz w:val="24"/>
                <w:szCs w:val="24"/>
              </w:rPr>
              <w:t>执行并完善异地就医管理和费用结算政策。建立健全医疗保障关系转移接续制度。</w:t>
            </w:r>
          </w:p>
        </w:tc>
        <w:tc>
          <w:tcPr>
            <w:tcW w:w="1332"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宋体"/>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535"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宋体"/>
                <w:sz w:val="18"/>
                <w:szCs w:val="18"/>
              </w:rPr>
            </w:pPr>
          </w:p>
        </w:tc>
        <w:tc>
          <w:tcPr>
            <w:tcW w:w="3066"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cs="仿宋_GB2312"/>
                <w:sz w:val="24"/>
                <w:szCs w:val="24"/>
                <w:lang w:eastAsia="zh-CN"/>
              </w:rPr>
              <w:t>贯彻落实</w:t>
            </w:r>
            <w:r>
              <w:rPr>
                <w:rFonts w:hint="eastAsia" w:ascii="仿宋_GB2312" w:hAnsi="仿宋_GB2312" w:eastAsia="仿宋_GB2312" w:cs="仿宋_GB2312"/>
                <w:sz w:val="24"/>
                <w:szCs w:val="24"/>
              </w:rPr>
              <w:t>与中国(海南)自由贸易试验区、中国特色自由贸易港和国际旅游岛建设相适应的人才医疗保障机制。</w:t>
            </w: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宋体"/>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842" w:hRule="atLeast"/>
          <w:jc w:val="center"/>
        </w:trPr>
        <w:tc>
          <w:tcPr>
            <w:tcW w:w="535" w:type="dxa"/>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10</w:t>
            </w:r>
          </w:p>
        </w:tc>
        <w:tc>
          <w:tcPr>
            <w:tcW w:w="3066"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完善统一的城乡居民基本医疗保险、大病保险制度，完善健全补充医疗保险制度，推进全县“三医联动"改革和医联体创新发展。</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完善统一的城乡居民基本医疗保险、大病保险制度，完善健全补充医疗保险制度，推进全县“三医联动"改革和医联体创新发展。</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pPr>
            <w:r>
              <w:rPr>
                <w:rFonts w:hint="eastAsia" w:ascii="宋体" w:hAnsi="宋体" w:eastAsia="宋体" w:cs="宋体"/>
                <w:kern w:val="0"/>
                <w:sz w:val="21"/>
                <w:szCs w:val="21"/>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326" w:hRule="atLeast"/>
          <w:jc w:val="center"/>
        </w:trPr>
        <w:tc>
          <w:tcPr>
            <w:tcW w:w="535" w:type="dxa"/>
            <w:tcBorders>
              <w:top w:val="single" w:color="auto" w:sz="4" w:space="0"/>
              <w:left w:val="single" w:color="auto" w:sz="8" w:space="0"/>
              <w:bottom w:val="single" w:color="auto" w:sz="4" w:space="0"/>
              <w:right w:val="single" w:color="auto" w:sz="4" w:space="0"/>
            </w:tcBorders>
            <w:tcMar>
              <w:top w:w="0" w:type="dxa"/>
              <w:left w:w="108" w:type="dxa"/>
              <w:bottom w:w="0" w:type="dxa"/>
              <w:right w:w="108" w:type="dxa"/>
            </w:tcMar>
            <w:vAlign w:val="center"/>
          </w:tcPr>
          <w:p>
            <w:pPr>
              <w:jc w:val="center"/>
              <w:rPr>
                <w:rFonts w:hint="eastAsia" w:ascii="宋体" w:eastAsia="仿宋_GB2312"/>
                <w:sz w:val="18"/>
                <w:szCs w:val="18"/>
                <w:lang w:val="en-US" w:eastAsia="zh-CN"/>
              </w:rPr>
            </w:pPr>
            <w:r>
              <w:rPr>
                <w:rFonts w:hint="eastAsia" w:ascii="宋体"/>
                <w:sz w:val="21"/>
                <w:szCs w:val="21"/>
                <w:lang w:val="en-US" w:eastAsia="zh-CN"/>
              </w:rPr>
              <w:t>11</w:t>
            </w:r>
          </w:p>
        </w:tc>
        <w:tc>
          <w:tcPr>
            <w:tcW w:w="30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完成县委、县政府交办的其他工作。</w:t>
            </w:r>
            <w:r>
              <w:rPr>
                <w:rFonts w:hint="eastAsia" w:ascii="仿宋_GB2312" w:hAnsi="仿宋_GB2312" w:cs="仿宋_GB2312"/>
                <w:kern w:val="0"/>
                <w:sz w:val="24"/>
                <w:szCs w:val="24"/>
                <w:lang w:val="en-US" w:eastAsia="zh-CN"/>
              </w:rPr>
              <w:t>指导各乡镇医疗保障工作。</w:t>
            </w:r>
          </w:p>
          <w:p>
            <w:pPr>
              <w:rPr>
                <w:rFonts w:hint="eastAsia" w:ascii="仿宋_GB2312" w:hAnsi="仿宋_GB2312" w:eastAsia="仿宋_GB2312" w:cs="仿宋_GB2312"/>
                <w:sz w:val="24"/>
                <w:szCs w:val="24"/>
              </w:rPr>
            </w:pPr>
          </w:p>
        </w:tc>
        <w:tc>
          <w:tcPr>
            <w:tcW w:w="3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完成县委、县政府交办的其他工作。</w:t>
            </w:r>
            <w:r>
              <w:rPr>
                <w:rFonts w:hint="eastAsia" w:ascii="仿宋_GB2312" w:hAnsi="仿宋_GB2312" w:cs="仿宋_GB2312"/>
                <w:kern w:val="0"/>
                <w:sz w:val="24"/>
                <w:szCs w:val="24"/>
                <w:lang w:val="en-US" w:eastAsia="zh-CN"/>
              </w:rPr>
              <w:t>指导各乡镇医疗保障工作。</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kern w:val="0"/>
                <w:sz w:val="24"/>
                <w:szCs w:val="24"/>
                <w:lang w:val="en-US" w:eastAsia="zh-CN"/>
              </w:rPr>
            </w:pPr>
          </w:p>
        </w:tc>
        <w:tc>
          <w:tcPr>
            <w:tcW w:w="1332"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宋体"/>
                <w:sz w:val="18"/>
                <w:szCs w:val="18"/>
              </w:rPr>
            </w:pPr>
          </w:p>
        </w:tc>
      </w:tr>
    </w:tbl>
    <w:p>
      <w:pPr>
        <w:pStyle w:val="5"/>
        <w:widowControl/>
        <w:pBdr>
          <w:top w:val="none" w:color="auto" w:sz="0" w:space="0"/>
          <w:left w:val="none" w:color="auto" w:sz="0" w:space="0"/>
          <w:bottom w:val="none" w:color="auto" w:sz="0" w:space="0"/>
          <w:right w:val="none" w:color="auto" w:sz="0" w:space="0"/>
        </w:pBdr>
        <w:spacing w:before="0" w:beforeAutospacing="0" w:after="150" w:afterAutospacing="0" w:line="480" w:lineRule="atLeast"/>
        <w:ind w:left="0" w:right="0"/>
      </w:pPr>
      <w:r>
        <w:rPr>
          <w:rFonts w:hint="default" w:ascii="Times New Roman" w:hAnsi="Times New Roman" w:eastAsia="宋体" w:cs="Times New Roman"/>
          <w:i w:val="0"/>
          <w:iCs w:val="0"/>
          <w:caps w:val="0"/>
          <w:color w:val="222222"/>
          <w:spacing w:val="0"/>
          <w:sz w:val="36"/>
          <w:szCs w:val="36"/>
        </w:rPr>
        <w:t> </w:t>
      </w:r>
    </w:p>
    <w:p>
      <w:pPr>
        <w:widowControl/>
        <w:jc w:val="left"/>
      </w:pPr>
    </w:p>
    <w:p>
      <w:pPr>
        <w:pStyle w:val="2"/>
      </w:pPr>
    </w:p>
    <w:p>
      <w:pPr>
        <w:pStyle w:val="2"/>
      </w:pPr>
    </w:p>
    <w:p>
      <w:pPr>
        <w:pStyle w:val="2"/>
      </w:pPr>
    </w:p>
    <w:p>
      <w:pPr>
        <w:pStyle w:val="2"/>
      </w:pPr>
    </w:p>
    <w:p>
      <w:pPr>
        <w:sectPr>
          <w:headerReference r:id="rId3" w:type="default"/>
          <w:footerReference r:id="rId4" w:type="default"/>
          <w:pgSz w:w="11906" w:h="16838"/>
          <w:pgMar w:top="2098" w:right="1474" w:bottom="1984" w:left="1587" w:header="851" w:footer="992" w:gutter="0"/>
          <w:pgNumType w:fmt="numberInDash"/>
          <w:cols w:space="720" w:num="1"/>
          <w:docGrid w:type="lines" w:linePitch="312" w:charSpace="0"/>
        </w:sectPr>
      </w:pPr>
    </w:p>
    <w:p>
      <w:pPr>
        <w:pStyle w:val="2"/>
        <w:ind w:left="0" w:leftChars="0" w:firstLine="0" w:firstLineChars="0"/>
      </w:pPr>
    </w:p>
    <w:p>
      <w:pPr>
        <w:widowControl/>
        <w:pBdr>
          <w:top w:val="none" w:color="auto" w:sz="0" w:space="0"/>
          <w:left w:val="none" w:color="auto" w:sz="0" w:space="0"/>
          <w:bottom w:val="none" w:color="auto" w:sz="0" w:space="0"/>
          <w:right w:val="none" w:color="auto" w:sz="0" w:space="0"/>
        </w:pBdr>
        <w:spacing w:before="0" w:beforeAutospacing="0" w:after="150" w:afterAutospacing="0" w:line="400" w:lineRule="atLeast"/>
        <w:ind w:left="0" w:right="0"/>
        <w:jc w:val="center"/>
        <w:rPr>
          <w:rFonts w:hint="eastAsia" w:ascii="黑体" w:hAnsi="黑体" w:eastAsia="黑体" w:cs="黑体"/>
          <w:sz w:val="32"/>
          <w:szCs w:val="32"/>
        </w:rPr>
      </w:pPr>
      <w:r>
        <w:rPr>
          <w:rFonts w:hint="eastAsia" w:ascii="黑体" w:hAnsi="黑体" w:eastAsia="黑体" w:cs="黑体"/>
          <w:i w:val="0"/>
          <w:iCs w:val="0"/>
          <w:caps w:val="0"/>
          <w:color w:val="222222"/>
          <w:spacing w:val="0"/>
          <w:kern w:val="0"/>
          <w:sz w:val="32"/>
          <w:szCs w:val="32"/>
          <w:lang w:val="en-US" w:eastAsia="zh-CN"/>
        </w:rPr>
        <w:t>二、职责边界表</w:t>
      </w:r>
    </w:p>
    <w:tbl>
      <w:tblPr>
        <w:tblStyle w:val="7"/>
        <w:tblW w:w="14173"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912"/>
        <w:gridCol w:w="2058"/>
        <w:gridCol w:w="1858"/>
        <w:gridCol w:w="4709"/>
        <w:gridCol w:w="3641"/>
        <w:gridCol w:w="99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476" w:hRule="atLeast"/>
          <w:jc w:val="center"/>
        </w:trPr>
        <w:tc>
          <w:tcPr>
            <w:tcW w:w="91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序号</w:t>
            </w:r>
          </w:p>
        </w:tc>
        <w:tc>
          <w:tcPr>
            <w:tcW w:w="205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管理事项</w:t>
            </w:r>
          </w:p>
        </w:tc>
        <w:tc>
          <w:tcPr>
            <w:tcW w:w="185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相关部门</w:t>
            </w:r>
          </w:p>
        </w:tc>
        <w:tc>
          <w:tcPr>
            <w:tcW w:w="470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职责分工</w:t>
            </w:r>
          </w:p>
        </w:tc>
        <w:tc>
          <w:tcPr>
            <w:tcW w:w="364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相关依据</w:t>
            </w:r>
          </w:p>
        </w:tc>
        <w:tc>
          <w:tcPr>
            <w:tcW w:w="99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val="en-US" w:eastAsia="zh-CN"/>
              </w:rPr>
              <w:t>案例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1</w:t>
            </w:r>
          </w:p>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 </w:t>
            </w:r>
          </w:p>
        </w:tc>
        <w:tc>
          <w:tcPr>
            <w:tcW w:w="2058"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107"/>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执行医疗服务价格</w:t>
            </w: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县医保局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指导各医疗机构执行海南省医疗服务价格政策；</w:t>
            </w:r>
          </w:p>
        </w:tc>
        <w:tc>
          <w:tcPr>
            <w:tcW w:w="3641"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kern w:val="0"/>
                <w:sz w:val="24"/>
                <w:szCs w:val="24"/>
                <w:lang w:val="en-US" w:eastAsia="zh-CN"/>
              </w:rPr>
              <w:t>医保局</w:t>
            </w:r>
            <w:r>
              <w:rPr>
                <w:rFonts w:hint="eastAsia" w:ascii="仿宋_GB2312" w:hAnsi="仿宋_GB2312" w:eastAsia="仿宋_GB2312" w:cs="仿宋_GB2312"/>
                <w:kern w:val="0"/>
                <w:sz w:val="24"/>
                <w:szCs w:val="24"/>
                <w:lang w:val="en-US" w:eastAsia="zh-CN"/>
              </w:rPr>
              <w:t>三定方案</w:t>
            </w:r>
          </w:p>
        </w:tc>
        <w:tc>
          <w:tcPr>
            <w:tcW w:w="995"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nil"/>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nil"/>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县市场监督管理局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负责对医疗机构违反医疗服务价格政策行为进行查处</w:t>
            </w:r>
          </w:p>
        </w:tc>
        <w:tc>
          <w:tcPr>
            <w:tcW w:w="3641" w:type="dxa"/>
            <w:vMerge w:val="continue"/>
            <w:tcBorders>
              <w:top w:val="nil"/>
              <w:left w:val="nil"/>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nil"/>
              <w:left w:val="nil"/>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2</w:t>
            </w:r>
          </w:p>
        </w:tc>
        <w:tc>
          <w:tcPr>
            <w:tcW w:w="2058"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药品和耗材集中采购</w:t>
            </w:r>
          </w:p>
        </w:tc>
        <w:tc>
          <w:tcPr>
            <w:tcW w:w="1858" w:type="dxa"/>
            <w:tcBorders>
              <w:top w:val="nil"/>
              <w:left w:val="single" w:color="auto" w:sz="4"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color w:val="000000"/>
                <w:kern w:val="0"/>
                <w:sz w:val="24"/>
                <w:szCs w:val="24"/>
                <w:lang w:val="en-US" w:eastAsia="zh-CN"/>
              </w:rPr>
              <w:t>医保局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负责牵头实施我</w:t>
            </w: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color w:val="000000"/>
                <w:kern w:val="0"/>
                <w:sz w:val="24"/>
                <w:szCs w:val="24"/>
                <w:lang w:val="en-US" w:eastAsia="zh-CN"/>
              </w:rPr>
              <w:t>药品集中采购和使用工作；做好药品采购量的分解、协议履约情况跟踪与监管；开展对全</w:t>
            </w: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color w:val="000000"/>
                <w:kern w:val="0"/>
                <w:sz w:val="24"/>
                <w:szCs w:val="24"/>
                <w:lang w:val="en-US" w:eastAsia="zh-CN"/>
              </w:rPr>
              <w:t>定点医疗机构人员培训和指导，督促落实中选药品采购和使用的政策；</w:t>
            </w:r>
          </w:p>
        </w:tc>
        <w:tc>
          <w:tcPr>
            <w:tcW w:w="3641"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《海南省医疗保障局等九部门印发&lt;海南省全面落实国家组织药品集中采购和使用试点扩围工作实施方案&gt;的通知》（琼医保〔2019〕215号）</w:t>
            </w:r>
          </w:p>
        </w:tc>
        <w:tc>
          <w:tcPr>
            <w:tcW w:w="995" w:type="dxa"/>
            <w:vMerge w:val="restar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color w:val="000000"/>
                <w:kern w:val="0"/>
                <w:sz w:val="24"/>
                <w:szCs w:val="24"/>
                <w:lang w:val="en-US" w:eastAsia="zh-CN"/>
              </w:rPr>
              <w:t>卫健委</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负责对医疗机构合理使用中选药品情况进行指导和监督，确保中选药品进院通畅；将中选药品使用情况纳入医疗机构综合考核指标体系，加强中选药品和替代药品的使用管理，引导医疗机构主动参与、积极配合，预警药品短缺信息，指导公立医院改革。</w:t>
            </w:r>
          </w:p>
        </w:tc>
        <w:tc>
          <w:tcPr>
            <w:tcW w:w="3641" w:type="dxa"/>
            <w:vMerge w:val="continue"/>
            <w:tcBorders>
              <w:top w:val="nil"/>
              <w:left w:val="nil"/>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nil"/>
              <w:left w:val="nil"/>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714" w:hRule="atLeast"/>
          <w:jc w:val="center"/>
        </w:trPr>
        <w:tc>
          <w:tcPr>
            <w:tcW w:w="91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color w:val="000000"/>
                <w:kern w:val="0"/>
                <w:sz w:val="24"/>
                <w:szCs w:val="24"/>
                <w:lang w:val="en-US" w:eastAsia="zh-CN"/>
              </w:rPr>
              <w:t>市场监督管理局</w:t>
            </w:r>
          </w:p>
        </w:tc>
        <w:tc>
          <w:tcPr>
            <w:tcW w:w="4709" w:type="dxa"/>
            <w:tcBorders>
              <w:top w:val="nil"/>
              <w:left w:val="single" w:color="auto" w:sz="4" w:space="0"/>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负责坚决打击扰乱市场公平竞争的行为；负责加强药品生产、流通、使用环节质量监管。</w:t>
            </w:r>
          </w:p>
        </w:tc>
        <w:tc>
          <w:tcPr>
            <w:tcW w:w="3641" w:type="dxa"/>
            <w:vMerge w:val="continue"/>
            <w:tcBorders>
              <w:top w:val="nil"/>
              <w:left w:val="nil"/>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nil"/>
              <w:left w:val="nil"/>
              <w:bottom w:val="single" w:color="auto" w:sz="8"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gridAfter w:val="4"/>
          <w:wAfter w:w="11203" w:type="dxa"/>
          <w:trHeight w:val="312" w:hRule="atLeast"/>
          <w:jc w:val="center"/>
        </w:trPr>
        <w:tc>
          <w:tcPr>
            <w:tcW w:w="91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color w:val="000000"/>
                <w:kern w:val="0"/>
                <w:sz w:val="24"/>
                <w:szCs w:val="24"/>
                <w:lang w:val="en-US" w:eastAsia="zh-CN"/>
              </w:rPr>
              <w:t>社保中心</w:t>
            </w:r>
          </w:p>
        </w:tc>
        <w:tc>
          <w:tcPr>
            <w:tcW w:w="4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val="en-US" w:eastAsia="zh-CN"/>
              </w:rPr>
              <w:t>负责医保基金预付、清算工作</w:t>
            </w:r>
          </w:p>
        </w:tc>
        <w:tc>
          <w:tcPr>
            <w:tcW w:w="36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3</w:t>
            </w:r>
          </w:p>
        </w:tc>
        <w:tc>
          <w:tcPr>
            <w:tcW w:w="2058"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医疗救助工作</w:t>
            </w:r>
          </w:p>
        </w:tc>
        <w:tc>
          <w:tcPr>
            <w:tcW w:w="1858"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kern w:val="0"/>
                <w:sz w:val="24"/>
                <w:szCs w:val="24"/>
                <w:lang w:val="en-US" w:eastAsia="zh-CN"/>
              </w:rPr>
              <w:t>医保局</w:t>
            </w:r>
          </w:p>
        </w:tc>
        <w:tc>
          <w:tcPr>
            <w:tcW w:w="4709" w:type="dxa"/>
            <w:tcBorders>
              <w:top w:val="single" w:color="auto" w:sz="4" w:space="0"/>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负责牵头制定全</w:t>
            </w:r>
            <w:r>
              <w:rPr>
                <w:rFonts w:hint="eastAsia" w:ascii="仿宋_GB2312" w:hAnsi="仿宋_GB2312" w:cs="仿宋_GB2312"/>
                <w:kern w:val="0"/>
                <w:sz w:val="24"/>
                <w:szCs w:val="24"/>
                <w:lang w:val="en-US" w:eastAsia="zh-CN"/>
              </w:rPr>
              <w:t>县</w:t>
            </w:r>
            <w:r>
              <w:rPr>
                <w:rFonts w:hint="eastAsia" w:ascii="仿宋_GB2312" w:hAnsi="仿宋_GB2312" w:eastAsia="仿宋_GB2312" w:cs="仿宋_GB2312"/>
                <w:kern w:val="0"/>
                <w:sz w:val="24"/>
                <w:szCs w:val="24"/>
                <w:lang w:val="en-US" w:eastAsia="zh-CN"/>
              </w:rPr>
              <w:t>医疗救助申请认定流程，开展因病致贫对象认定复核，指导医保经办机构开展医疗救助支付工作</w:t>
            </w:r>
          </w:p>
        </w:tc>
        <w:tc>
          <w:tcPr>
            <w:tcW w:w="3641"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《海南省医疗救助实施办法》（琼府办</w:t>
            </w:r>
            <w:bookmarkStart w:id="0" w:name="_GoBack"/>
            <w:r>
              <w:rPr>
                <w:rFonts w:hint="eastAsia" w:ascii="仿宋_GB2312" w:hAnsi="仿宋_GB2312" w:eastAsia="仿宋_GB2312" w:cs="仿宋_GB2312"/>
                <w:color w:val="auto"/>
                <w:kern w:val="0"/>
                <w:sz w:val="24"/>
                <w:szCs w:val="24"/>
                <w:lang w:val="en-US" w:eastAsia="zh-CN"/>
              </w:rPr>
              <w:t>〔20</w:t>
            </w:r>
            <w:r>
              <w:rPr>
                <w:rFonts w:hint="eastAsia" w:ascii="仿宋_GB2312" w:hAnsi="仿宋_GB2312" w:cs="仿宋_GB2312"/>
                <w:color w:val="auto"/>
                <w:kern w:val="0"/>
                <w:sz w:val="24"/>
                <w:szCs w:val="24"/>
                <w:lang w:val="en-US" w:eastAsia="zh-CN"/>
              </w:rPr>
              <w:t>21</w:t>
            </w:r>
            <w:r>
              <w:rPr>
                <w:rFonts w:hint="eastAsia" w:ascii="仿宋_GB2312" w:hAnsi="仿宋_GB2312" w:eastAsia="仿宋_GB2312" w:cs="仿宋_GB2312"/>
                <w:color w:val="auto"/>
                <w:kern w:val="0"/>
                <w:sz w:val="24"/>
                <w:szCs w:val="24"/>
                <w:lang w:val="en-US" w:eastAsia="zh-CN"/>
              </w:rPr>
              <w:t>〕</w:t>
            </w:r>
            <w:r>
              <w:rPr>
                <w:rFonts w:hint="eastAsia" w:ascii="仿宋_GB2312" w:hAnsi="仿宋_GB2312" w:cs="仿宋_GB2312"/>
                <w:color w:val="auto"/>
                <w:kern w:val="0"/>
                <w:sz w:val="24"/>
                <w:szCs w:val="24"/>
                <w:lang w:val="en-US" w:eastAsia="zh-CN"/>
              </w:rPr>
              <w:t>58</w:t>
            </w:r>
            <w:r>
              <w:rPr>
                <w:rFonts w:hint="eastAsia" w:ascii="仿宋_GB2312" w:hAnsi="仿宋_GB2312" w:eastAsia="仿宋_GB2312" w:cs="仿宋_GB2312"/>
                <w:color w:val="auto"/>
                <w:kern w:val="0"/>
                <w:sz w:val="24"/>
                <w:szCs w:val="24"/>
                <w:lang w:val="en-US" w:eastAsia="zh-CN"/>
              </w:rPr>
              <w:t>号）</w:t>
            </w:r>
            <w:bookmarkEnd w:id="0"/>
            <w:r>
              <w:rPr>
                <w:rFonts w:hint="eastAsia" w:ascii="仿宋_GB2312" w:hAnsi="仿宋_GB2312" w:eastAsia="仿宋_GB2312" w:cs="仿宋_GB2312"/>
                <w:kern w:val="0"/>
                <w:sz w:val="24"/>
                <w:szCs w:val="24"/>
                <w:lang w:val="en-US" w:eastAsia="zh-CN"/>
              </w:rPr>
              <w:t>以及各单位三定规定、《海南省医疗保障局关于做好医疗救助工作的通知》（琼医保〔2020〕36号）</w:t>
            </w:r>
          </w:p>
        </w:tc>
        <w:tc>
          <w:tcPr>
            <w:tcW w:w="995"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kern w:val="0"/>
                <w:sz w:val="24"/>
                <w:szCs w:val="24"/>
                <w:lang w:val="en-US" w:eastAsia="zh-CN"/>
              </w:rPr>
              <w:t>民政局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5"/>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负责特困供养人员、孤儿、最低生活保障对象、低收入家庭对象的身份认定工作。</w:t>
            </w:r>
          </w:p>
        </w:tc>
        <w:tc>
          <w:tcPr>
            <w:tcW w:w="3641"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kern w:val="0"/>
                <w:sz w:val="24"/>
                <w:szCs w:val="24"/>
                <w:lang w:val="en-US" w:eastAsia="zh-CN"/>
              </w:rPr>
              <w:t>乡村振兴局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负责建档立卡</w:t>
            </w:r>
            <w:r>
              <w:rPr>
                <w:rFonts w:hint="eastAsia" w:ascii="仿宋_GB2312" w:hAnsi="仿宋_GB2312" w:cs="仿宋_GB2312"/>
                <w:kern w:val="0"/>
                <w:sz w:val="24"/>
                <w:szCs w:val="24"/>
                <w:lang w:val="en-US" w:eastAsia="zh-CN"/>
              </w:rPr>
              <w:t>脱贫人口</w:t>
            </w:r>
            <w:r>
              <w:rPr>
                <w:rFonts w:hint="eastAsia" w:ascii="仿宋_GB2312" w:hAnsi="仿宋_GB2312" w:eastAsia="仿宋_GB2312" w:cs="仿宋_GB2312"/>
                <w:kern w:val="0"/>
                <w:sz w:val="24"/>
                <w:szCs w:val="24"/>
                <w:lang w:val="en-US" w:eastAsia="zh-CN"/>
              </w:rPr>
              <w:t>身份认定工作</w:t>
            </w:r>
          </w:p>
        </w:tc>
        <w:tc>
          <w:tcPr>
            <w:tcW w:w="3641"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color w:val="000000"/>
                <w:kern w:val="0"/>
                <w:sz w:val="24"/>
                <w:szCs w:val="24"/>
                <w:lang w:val="en-US" w:eastAsia="zh-CN"/>
              </w:rPr>
              <w:t>县</w:t>
            </w:r>
            <w:r>
              <w:rPr>
                <w:rFonts w:hint="eastAsia" w:ascii="仿宋_GB2312" w:hAnsi="仿宋_GB2312" w:eastAsia="仿宋_GB2312" w:cs="仿宋_GB2312"/>
                <w:kern w:val="0"/>
                <w:sz w:val="24"/>
                <w:szCs w:val="24"/>
                <w:lang w:val="en-US" w:eastAsia="zh-CN"/>
              </w:rPr>
              <w:t>社保中心</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负责医疗救助金的审核支付、落实救助对象“一站式”结算</w:t>
            </w:r>
          </w:p>
        </w:tc>
        <w:tc>
          <w:tcPr>
            <w:tcW w:w="3641"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restart"/>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4</w:t>
            </w:r>
          </w:p>
        </w:tc>
        <w:tc>
          <w:tcPr>
            <w:tcW w:w="2058"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cs="仿宋_GB2312"/>
                <w:kern w:val="0"/>
                <w:sz w:val="24"/>
                <w:szCs w:val="24"/>
                <w:lang w:val="en-US" w:eastAsia="zh-CN"/>
              </w:rPr>
              <w:t>巩固拓展</w:t>
            </w:r>
            <w:r>
              <w:rPr>
                <w:rFonts w:hint="eastAsia" w:ascii="仿宋_GB2312" w:hAnsi="仿宋_GB2312" w:eastAsia="仿宋_GB2312" w:cs="仿宋_GB2312"/>
                <w:kern w:val="0"/>
                <w:sz w:val="24"/>
                <w:szCs w:val="24"/>
                <w:lang w:val="en-US" w:eastAsia="zh-CN"/>
              </w:rPr>
              <w:t>医疗保障</w:t>
            </w:r>
            <w:r>
              <w:rPr>
                <w:rFonts w:hint="eastAsia" w:ascii="仿宋_GB2312" w:hAnsi="仿宋_GB2312" w:cs="仿宋_GB2312"/>
                <w:kern w:val="0"/>
                <w:sz w:val="24"/>
                <w:szCs w:val="24"/>
                <w:lang w:val="en-US" w:eastAsia="zh-CN"/>
              </w:rPr>
              <w:t>脱贫攻坚成果同</w:t>
            </w:r>
            <w:r>
              <w:rPr>
                <w:rFonts w:hint="eastAsia" w:ascii="仿宋_GB2312" w:hAnsi="仿宋_GB2312" w:eastAsia="仿宋_GB2312" w:cs="仿宋_GB2312"/>
                <w:kern w:val="0"/>
                <w:sz w:val="24"/>
                <w:szCs w:val="24"/>
                <w:lang w:val="en-US" w:eastAsia="zh-CN"/>
              </w:rPr>
              <w:t>乡村振兴</w:t>
            </w:r>
            <w:r>
              <w:rPr>
                <w:rFonts w:hint="eastAsia" w:ascii="仿宋_GB2312" w:hAnsi="仿宋_GB2312" w:cs="仿宋_GB2312"/>
                <w:kern w:val="0"/>
                <w:sz w:val="24"/>
                <w:szCs w:val="24"/>
                <w:lang w:val="en-US" w:eastAsia="zh-CN"/>
              </w:rPr>
              <w:t>有效衔接</w:t>
            </w:r>
            <w:r>
              <w:rPr>
                <w:rFonts w:hint="eastAsia" w:ascii="仿宋_GB2312" w:hAnsi="仿宋_GB2312" w:eastAsia="仿宋_GB2312" w:cs="仿宋_GB2312"/>
                <w:kern w:val="0"/>
                <w:sz w:val="24"/>
                <w:szCs w:val="24"/>
                <w:lang w:val="en-US" w:eastAsia="zh-CN"/>
              </w:rPr>
              <w:t>工作</w:t>
            </w: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县医保局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负责统筹全</w:t>
            </w:r>
            <w:r>
              <w:rPr>
                <w:rFonts w:hint="eastAsia" w:ascii="仿宋_GB2312" w:hAnsi="仿宋_GB2312" w:cs="仿宋_GB2312"/>
                <w:kern w:val="0"/>
                <w:sz w:val="24"/>
                <w:szCs w:val="24"/>
                <w:lang w:val="en-US" w:eastAsia="zh-CN"/>
              </w:rPr>
              <w:t>县巩固拓展</w:t>
            </w:r>
            <w:r>
              <w:rPr>
                <w:rFonts w:hint="eastAsia" w:ascii="仿宋_GB2312" w:hAnsi="仿宋_GB2312" w:eastAsia="仿宋_GB2312" w:cs="仿宋_GB2312"/>
                <w:kern w:val="0"/>
                <w:sz w:val="24"/>
                <w:szCs w:val="24"/>
                <w:lang w:val="en-US" w:eastAsia="zh-CN"/>
              </w:rPr>
              <w:t>医疗保障</w:t>
            </w:r>
            <w:r>
              <w:rPr>
                <w:rFonts w:hint="eastAsia" w:ascii="仿宋_GB2312" w:hAnsi="仿宋_GB2312" w:cs="仿宋_GB2312"/>
                <w:kern w:val="0"/>
                <w:sz w:val="24"/>
                <w:szCs w:val="24"/>
                <w:lang w:val="en-US" w:eastAsia="zh-CN"/>
              </w:rPr>
              <w:t>脱贫攻坚成果同</w:t>
            </w:r>
            <w:r>
              <w:rPr>
                <w:rFonts w:hint="eastAsia" w:ascii="仿宋_GB2312" w:hAnsi="仿宋_GB2312" w:eastAsia="仿宋_GB2312" w:cs="仿宋_GB2312"/>
                <w:kern w:val="0"/>
                <w:sz w:val="24"/>
                <w:szCs w:val="24"/>
                <w:lang w:val="en-US" w:eastAsia="zh-CN"/>
              </w:rPr>
              <w:t>乡村振兴</w:t>
            </w:r>
            <w:r>
              <w:rPr>
                <w:rFonts w:hint="eastAsia" w:ascii="仿宋_GB2312" w:hAnsi="仿宋_GB2312" w:cs="仿宋_GB2312"/>
                <w:kern w:val="0"/>
                <w:sz w:val="24"/>
                <w:szCs w:val="24"/>
                <w:lang w:val="en-US" w:eastAsia="zh-CN"/>
              </w:rPr>
              <w:t>有效衔接</w:t>
            </w:r>
            <w:r>
              <w:rPr>
                <w:rFonts w:hint="eastAsia" w:ascii="仿宋_GB2312" w:hAnsi="仿宋_GB2312" w:eastAsia="仿宋_GB2312" w:cs="仿宋_GB2312"/>
                <w:kern w:val="0"/>
                <w:sz w:val="24"/>
                <w:szCs w:val="24"/>
                <w:lang w:val="en-US" w:eastAsia="zh-CN"/>
              </w:rPr>
              <w:t>工作，牵头相关单位</w:t>
            </w:r>
            <w:r>
              <w:rPr>
                <w:rFonts w:hint="eastAsia" w:ascii="仿宋_GB2312" w:hAnsi="仿宋_GB2312" w:cs="仿宋_GB2312"/>
                <w:kern w:val="0"/>
                <w:sz w:val="24"/>
                <w:szCs w:val="24"/>
                <w:lang w:val="en-US" w:eastAsia="zh-CN"/>
              </w:rPr>
              <w:t>巩固拓展</w:t>
            </w:r>
            <w:r>
              <w:rPr>
                <w:rFonts w:hint="eastAsia" w:ascii="仿宋_GB2312" w:hAnsi="仿宋_GB2312" w:eastAsia="仿宋_GB2312" w:cs="仿宋_GB2312"/>
                <w:kern w:val="0"/>
                <w:sz w:val="24"/>
                <w:szCs w:val="24"/>
                <w:lang w:val="en-US" w:eastAsia="zh-CN"/>
              </w:rPr>
              <w:t>医疗保障</w:t>
            </w:r>
            <w:r>
              <w:rPr>
                <w:rFonts w:hint="eastAsia" w:ascii="仿宋_GB2312" w:hAnsi="仿宋_GB2312" w:cs="仿宋_GB2312"/>
                <w:kern w:val="0"/>
                <w:sz w:val="24"/>
                <w:szCs w:val="24"/>
                <w:lang w:val="en-US" w:eastAsia="zh-CN"/>
              </w:rPr>
              <w:t>脱贫攻坚成果同</w:t>
            </w:r>
            <w:r>
              <w:rPr>
                <w:rFonts w:hint="eastAsia" w:ascii="仿宋_GB2312" w:hAnsi="仿宋_GB2312" w:eastAsia="仿宋_GB2312" w:cs="仿宋_GB2312"/>
                <w:kern w:val="0"/>
                <w:sz w:val="24"/>
                <w:szCs w:val="24"/>
                <w:lang w:val="en-US" w:eastAsia="zh-CN"/>
              </w:rPr>
              <w:t>乡村振兴</w:t>
            </w:r>
            <w:r>
              <w:rPr>
                <w:rFonts w:hint="eastAsia" w:ascii="仿宋_GB2312" w:hAnsi="仿宋_GB2312" w:cs="仿宋_GB2312"/>
                <w:kern w:val="0"/>
                <w:sz w:val="24"/>
                <w:szCs w:val="24"/>
                <w:lang w:val="en-US" w:eastAsia="zh-CN"/>
              </w:rPr>
              <w:t>有效衔接</w:t>
            </w:r>
            <w:r>
              <w:rPr>
                <w:rFonts w:hint="eastAsia" w:ascii="仿宋_GB2312" w:hAnsi="仿宋_GB2312" w:eastAsia="仿宋_GB2312" w:cs="仿宋_GB2312"/>
                <w:kern w:val="0"/>
                <w:sz w:val="24"/>
                <w:szCs w:val="24"/>
                <w:lang w:val="en-US" w:eastAsia="zh-CN"/>
              </w:rPr>
              <w:t>工作，做好医保保障相关政策宣传。</w:t>
            </w:r>
          </w:p>
        </w:tc>
        <w:tc>
          <w:tcPr>
            <w:tcW w:w="3641"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各单位三定方案</w:t>
            </w:r>
          </w:p>
        </w:tc>
        <w:tc>
          <w:tcPr>
            <w:tcW w:w="995" w:type="dxa"/>
            <w:vMerge w:val="restart"/>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县民政局</w:t>
            </w:r>
          </w:p>
        </w:tc>
        <w:tc>
          <w:tcPr>
            <w:tcW w:w="4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负责农村特困供养人员、农村最低生活保障对象的身份认定工作。</w:t>
            </w:r>
          </w:p>
        </w:tc>
        <w:tc>
          <w:tcPr>
            <w:tcW w:w="3641"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县乡村振兴局</w:t>
            </w:r>
          </w:p>
        </w:tc>
        <w:tc>
          <w:tcPr>
            <w:tcW w:w="4709" w:type="dxa"/>
            <w:tcBorders>
              <w:top w:val="nil"/>
              <w:left w:val="nil"/>
              <w:bottom w:val="single" w:color="auto" w:sz="4" w:space="0"/>
              <w:right w:val="single" w:color="auto" w:sz="8"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负责建档立卡</w:t>
            </w:r>
            <w:r>
              <w:rPr>
                <w:rFonts w:hint="eastAsia" w:ascii="仿宋_GB2312" w:hAnsi="仿宋_GB2312" w:cs="仿宋_GB2312"/>
                <w:kern w:val="0"/>
                <w:sz w:val="24"/>
                <w:szCs w:val="24"/>
                <w:lang w:val="en-US" w:eastAsia="zh-CN"/>
              </w:rPr>
              <w:t>脱贫人口</w:t>
            </w:r>
            <w:r>
              <w:rPr>
                <w:rFonts w:hint="eastAsia" w:ascii="仿宋_GB2312" w:hAnsi="仿宋_GB2312" w:eastAsia="仿宋_GB2312" w:cs="仿宋_GB2312"/>
                <w:kern w:val="0"/>
                <w:sz w:val="24"/>
                <w:szCs w:val="24"/>
                <w:lang w:val="en-US" w:eastAsia="zh-CN"/>
              </w:rPr>
              <w:t>身份认定工作</w:t>
            </w:r>
          </w:p>
        </w:tc>
        <w:tc>
          <w:tcPr>
            <w:tcW w:w="3641"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23" w:hRule="atLeast"/>
          <w:jc w:val="center"/>
        </w:trPr>
        <w:tc>
          <w:tcPr>
            <w:tcW w:w="912" w:type="dxa"/>
            <w:vMerge w:val="continue"/>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2058" w:type="dxa"/>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18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cente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县社保中心</w:t>
            </w:r>
          </w:p>
        </w:tc>
        <w:tc>
          <w:tcPr>
            <w:tcW w:w="47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pBdr>
                <w:top w:val="none" w:color="auto" w:sz="0" w:space="0"/>
                <w:left w:val="none" w:color="auto" w:sz="0" w:space="0"/>
                <w:bottom w:val="none" w:color="auto" w:sz="0" w:space="0"/>
                <w:right w:val="none" w:color="auto" w:sz="0" w:space="0"/>
              </w:pBdr>
              <w:spacing w:before="0" w:beforeAutospacing="0" w:after="150" w:afterAutospacing="0" w:line="320" w:lineRule="atLeast"/>
              <w:ind w:left="0" w:right="0"/>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rPr>
              <w:t>负责落实</w:t>
            </w:r>
            <w:r>
              <w:rPr>
                <w:rFonts w:hint="eastAsia" w:ascii="仿宋_GB2312" w:hAnsi="仿宋_GB2312" w:cs="仿宋_GB2312"/>
                <w:kern w:val="0"/>
                <w:sz w:val="24"/>
                <w:szCs w:val="24"/>
                <w:lang w:val="en-US" w:eastAsia="zh-CN"/>
              </w:rPr>
              <w:t>巩固拓展</w:t>
            </w:r>
            <w:r>
              <w:rPr>
                <w:rFonts w:hint="eastAsia" w:ascii="仿宋_GB2312" w:hAnsi="仿宋_GB2312" w:eastAsia="仿宋_GB2312" w:cs="仿宋_GB2312"/>
                <w:kern w:val="0"/>
                <w:sz w:val="24"/>
                <w:szCs w:val="24"/>
                <w:lang w:val="en-US" w:eastAsia="zh-CN"/>
              </w:rPr>
              <w:t>医疗保障</w:t>
            </w:r>
            <w:r>
              <w:rPr>
                <w:rFonts w:hint="eastAsia" w:ascii="仿宋_GB2312" w:hAnsi="仿宋_GB2312" w:cs="仿宋_GB2312"/>
                <w:kern w:val="0"/>
                <w:sz w:val="24"/>
                <w:szCs w:val="24"/>
                <w:lang w:val="en-US" w:eastAsia="zh-CN"/>
              </w:rPr>
              <w:t>脱贫攻坚成果同</w:t>
            </w:r>
            <w:r>
              <w:rPr>
                <w:rFonts w:hint="eastAsia" w:ascii="仿宋_GB2312" w:hAnsi="仿宋_GB2312" w:eastAsia="仿宋_GB2312" w:cs="仿宋_GB2312"/>
                <w:kern w:val="0"/>
                <w:sz w:val="24"/>
                <w:szCs w:val="24"/>
                <w:lang w:val="en-US" w:eastAsia="zh-CN"/>
              </w:rPr>
              <w:t>乡村振兴</w:t>
            </w:r>
            <w:r>
              <w:rPr>
                <w:rFonts w:hint="eastAsia" w:ascii="仿宋_GB2312" w:hAnsi="仿宋_GB2312" w:cs="仿宋_GB2312"/>
                <w:kern w:val="0"/>
                <w:sz w:val="24"/>
                <w:szCs w:val="24"/>
                <w:lang w:val="en-US" w:eastAsia="zh-CN"/>
              </w:rPr>
              <w:t>有效衔接</w:t>
            </w:r>
            <w:r>
              <w:rPr>
                <w:rFonts w:hint="eastAsia" w:ascii="仿宋_GB2312" w:hAnsi="仿宋_GB2312" w:eastAsia="仿宋_GB2312" w:cs="仿宋_GB2312"/>
                <w:kern w:val="0"/>
                <w:sz w:val="24"/>
                <w:szCs w:val="24"/>
                <w:lang w:val="en-US" w:eastAsia="zh-CN"/>
              </w:rPr>
              <w:t>工作相关政策，做好参保登记，确保基本医保、大病保险覆盖率达到100%；落实基本医疗保险待遇政策，实行定点医疗机构“一站式”结算服务，简化手续，做好异地就医备案和就医结算等服务</w:t>
            </w:r>
            <w:r>
              <w:rPr>
                <w:rFonts w:hint="eastAsia" w:ascii="仿宋_GB2312" w:hAnsi="仿宋_GB2312" w:cs="仿宋_GB2312"/>
                <w:kern w:val="0"/>
                <w:sz w:val="24"/>
                <w:szCs w:val="24"/>
                <w:lang w:val="en-US" w:eastAsia="zh-CN"/>
              </w:rPr>
              <w:t>工作，</w:t>
            </w:r>
            <w:r>
              <w:rPr>
                <w:rFonts w:hint="eastAsia" w:ascii="仿宋_GB2312" w:hAnsi="仿宋_GB2312" w:eastAsia="仿宋_GB2312" w:cs="仿宋_GB2312"/>
                <w:kern w:val="0"/>
                <w:sz w:val="24"/>
                <w:szCs w:val="24"/>
                <w:lang w:val="en-US" w:eastAsia="zh-CN"/>
              </w:rPr>
              <w:t>落实</w:t>
            </w:r>
            <w:r>
              <w:rPr>
                <w:rFonts w:hint="eastAsia" w:ascii="仿宋_GB2312" w:hAnsi="仿宋_GB2312" w:cs="仿宋_GB2312"/>
                <w:kern w:val="0"/>
                <w:sz w:val="24"/>
                <w:szCs w:val="24"/>
                <w:lang w:val="en-US" w:eastAsia="zh-CN"/>
              </w:rPr>
              <w:t>医保</w:t>
            </w:r>
            <w:r>
              <w:rPr>
                <w:rFonts w:hint="eastAsia" w:ascii="仿宋_GB2312" w:hAnsi="仿宋_GB2312" w:eastAsia="仿宋_GB2312" w:cs="仿宋_GB2312"/>
                <w:kern w:val="0"/>
                <w:sz w:val="24"/>
                <w:szCs w:val="24"/>
                <w:lang w:val="en-US" w:eastAsia="zh-CN"/>
              </w:rPr>
              <w:t>待遇；负责资金项目库汇总工作；配合</w:t>
            </w:r>
            <w:r>
              <w:rPr>
                <w:rFonts w:hint="eastAsia" w:ascii="仿宋_GB2312" w:hAnsi="仿宋_GB2312" w:cs="仿宋_GB2312"/>
                <w:kern w:val="0"/>
                <w:sz w:val="24"/>
                <w:szCs w:val="24"/>
                <w:lang w:val="en-US" w:eastAsia="zh-CN"/>
              </w:rPr>
              <w:t>县</w:t>
            </w:r>
            <w:r>
              <w:rPr>
                <w:rFonts w:hint="eastAsia" w:ascii="仿宋_GB2312" w:hAnsi="仿宋_GB2312" w:eastAsia="仿宋_GB2312" w:cs="仿宋_GB2312"/>
                <w:kern w:val="0"/>
                <w:sz w:val="24"/>
                <w:szCs w:val="24"/>
                <w:lang w:val="en-US" w:eastAsia="zh-CN"/>
              </w:rPr>
              <w:t>医疗保障局做好医保政策宣传工作。</w:t>
            </w:r>
          </w:p>
        </w:tc>
        <w:tc>
          <w:tcPr>
            <w:tcW w:w="3641" w:type="dxa"/>
            <w:vMerge w:val="continue"/>
            <w:tcBorders>
              <w:top w:val="single" w:color="auto" w:sz="4" w:space="0"/>
              <w:left w:val="single" w:color="auto" w:sz="4" w:space="0"/>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c>
          <w:tcPr>
            <w:tcW w:w="995" w:type="dxa"/>
            <w:vMerge w:val="continue"/>
            <w:tcBorders>
              <w:top w:val="single" w:color="auto" w:sz="4" w:space="0"/>
              <w:left w:val="nil"/>
              <w:bottom w:val="single" w:color="auto" w:sz="4" w:space="0"/>
              <w:right w:val="single" w:color="auto" w:sz="8" w:space="0"/>
            </w:tcBorders>
            <w:tcMar>
              <w:top w:w="0" w:type="dxa"/>
              <w:left w:w="108" w:type="dxa"/>
              <w:bottom w:w="0" w:type="dxa"/>
              <w:right w:w="108" w:type="dxa"/>
            </w:tcMar>
            <w:vAlign w:val="center"/>
          </w:tcPr>
          <w:p>
            <w:pPr>
              <w:rPr>
                <w:rFonts w:hint="eastAsia" w:ascii="仿宋_GB2312" w:hAnsi="仿宋_GB2312" w:eastAsia="仿宋_GB2312" w:cs="仿宋_GB2312"/>
                <w:sz w:val="24"/>
                <w:szCs w:val="24"/>
              </w:rPr>
            </w:pPr>
          </w:p>
        </w:tc>
      </w:tr>
    </w:tbl>
    <w:p>
      <w:pPr>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left="0" w:right="0"/>
        <w:jc w:val="left"/>
      </w:pPr>
      <w:r>
        <w:rPr>
          <w:rFonts w:hint="eastAsia" w:ascii="仿宋_GB2312" w:hAnsi="仿宋_GB2312" w:eastAsia="仿宋_GB2312" w:cs="仿宋_GB2312"/>
          <w:i w:val="0"/>
          <w:iCs w:val="0"/>
          <w:caps w:val="0"/>
          <w:color w:val="000000"/>
          <w:spacing w:val="0"/>
          <w:kern w:val="0"/>
          <w:sz w:val="24"/>
          <w:szCs w:val="24"/>
          <w:lang w:val="en-US" w:eastAsia="zh-CN"/>
        </w:rPr>
        <w:t> </w:t>
      </w:r>
    </w:p>
    <w:p>
      <w:pPr>
        <w:pStyle w:val="5"/>
        <w:widowControl/>
        <w:pBdr>
          <w:top w:val="none" w:color="auto" w:sz="0" w:space="0"/>
          <w:left w:val="none" w:color="auto" w:sz="0" w:space="0"/>
          <w:bottom w:val="none" w:color="auto" w:sz="0" w:space="0"/>
          <w:right w:val="none" w:color="auto" w:sz="0" w:space="0"/>
        </w:pBdr>
        <w:spacing w:before="0" w:beforeAutospacing="0" w:after="150" w:afterAutospacing="0" w:line="578" w:lineRule="atLeast"/>
        <w:ind w:right="0"/>
        <w:rPr>
          <w:rFonts w:hint="eastAsia" w:ascii="仿宋" w:hAnsi="仿宋" w:eastAsia="仿宋" w:cs="仿宋"/>
          <w:i w:val="0"/>
          <w:iCs w:val="0"/>
          <w:caps w:val="0"/>
          <w:color w:val="222222"/>
          <w:spacing w:val="0"/>
          <w:sz w:val="32"/>
          <w:szCs w:val="32"/>
        </w:rPr>
      </w:pPr>
    </w:p>
    <w:p>
      <w:pPr>
        <w:pStyle w:val="2"/>
        <w:ind w:left="0" w:leftChars="0" w:firstLine="0" w:firstLineChars="0"/>
        <w:rPr>
          <w:rFonts w:hint="eastAsia"/>
        </w:rPr>
      </w:pPr>
    </w:p>
    <w:p>
      <w:pPr>
        <w:tabs>
          <w:tab w:val="right" w:leader="middleDot" w:pos="8820"/>
        </w:tabs>
        <w:spacing w:line="600" w:lineRule="exact"/>
        <w:ind w:firstLine="450" w:firstLineChars="150"/>
        <w:jc w:val="left"/>
        <w:rPr>
          <w:rFonts w:hint="eastAsia" w:ascii="仿宋_GB2312"/>
          <w:kern w:val="0"/>
          <w:sz w:val="30"/>
          <w:szCs w:val="30"/>
        </w:rPr>
      </w:pPr>
    </w:p>
    <w:p>
      <w:pPr>
        <w:tabs>
          <w:tab w:val="right" w:leader="middleDot" w:pos="8820"/>
        </w:tabs>
        <w:spacing w:line="600" w:lineRule="exact"/>
        <w:ind w:firstLine="450" w:firstLineChars="150"/>
        <w:jc w:val="left"/>
        <w:rPr>
          <w:rFonts w:hint="eastAsia" w:ascii="仿宋_GB2312"/>
          <w:kern w:val="0"/>
          <w:sz w:val="30"/>
          <w:szCs w:val="30"/>
        </w:rPr>
      </w:pPr>
    </w:p>
    <w:p>
      <w:pPr>
        <w:tabs>
          <w:tab w:val="right" w:leader="middleDot" w:pos="8820"/>
        </w:tabs>
        <w:spacing w:line="600" w:lineRule="exact"/>
        <w:jc w:val="left"/>
        <w:rPr>
          <w:rFonts w:hint="eastAsia" w:ascii="仿宋_GB2312"/>
          <w:kern w:val="0"/>
          <w:sz w:val="30"/>
          <w:szCs w:val="30"/>
        </w:rPr>
      </w:pPr>
    </w:p>
    <w:p>
      <w:pPr>
        <w:sectPr>
          <w:pgSz w:w="16838" w:h="11906" w:orient="landscape"/>
          <w:pgMar w:top="1587" w:right="2098" w:bottom="1474" w:left="1984" w:header="851" w:footer="992" w:gutter="0"/>
          <w:pgNumType w:fmt="numberInDash"/>
          <w:cols w:space="720" w:num="1"/>
          <w:docGrid w:type="lines" w:linePitch="312" w:charSpace="0"/>
        </w:sectPr>
      </w:pPr>
    </w:p>
    <w:p>
      <w:pPr>
        <w:widowControl/>
        <w:pBdr>
          <w:top w:val="none" w:color="auto" w:sz="0" w:space="0"/>
          <w:left w:val="none" w:color="auto" w:sz="0" w:space="0"/>
          <w:bottom w:val="none" w:color="auto" w:sz="0" w:space="0"/>
          <w:right w:val="none" w:color="auto" w:sz="0" w:space="0"/>
        </w:pBdr>
        <w:wordWrap/>
        <w:adjustRightInd/>
        <w:snapToGrid/>
        <w:spacing w:before="0" w:beforeAutospacing="0" w:after="150" w:afterAutospacing="0" w:line="578" w:lineRule="exact"/>
        <w:ind w:left="0" w:right="0" w:firstLine="0"/>
        <w:jc w:val="center"/>
        <w:textAlignment w:val="auto"/>
        <w:rPr>
          <w:rFonts w:hint="eastAsia" w:ascii="宋体" w:hAnsi="宋体" w:eastAsia="宋体" w:cs="宋体"/>
          <w:i w:val="0"/>
          <w:iCs w:val="0"/>
          <w:caps w:val="0"/>
          <w:color w:val="222222"/>
          <w:spacing w:val="0"/>
          <w:sz w:val="24"/>
          <w:szCs w:val="24"/>
        </w:rPr>
      </w:pPr>
      <w:r>
        <w:rPr>
          <w:rFonts w:hint="eastAsia" w:ascii="黑体" w:hAnsi="黑体" w:eastAsia="黑体" w:cs="黑体"/>
          <w:i w:val="0"/>
          <w:iCs w:val="0"/>
          <w:caps w:val="0"/>
          <w:color w:val="222222"/>
          <w:spacing w:val="0"/>
          <w:kern w:val="0"/>
          <w:sz w:val="32"/>
          <w:szCs w:val="32"/>
          <w:lang w:val="en-US" w:eastAsia="zh-CN"/>
        </w:rPr>
        <w:t>三、事中事后监管制度</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3"/>
        <w:jc w:val="both"/>
        <w:textAlignment w:val="auto"/>
        <w:rPr>
          <w:rFonts w:hint="eastAsia" w:ascii="宋体" w:hAnsi="宋体" w:eastAsia="宋体" w:cs="宋体"/>
          <w:i w:val="0"/>
          <w:iCs w:val="0"/>
          <w:caps w:val="0"/>
          <w:color w:val="222222"/>
          <w:spacing w:val="0"/>
          <w:sz w:val="24"/>
          <w:szCs w:val="24"/>
        </w:rPr>
      </w:pPr>
      <w:r>
        <w:rPr>
          <w:rFonts w:ascii="楷体" w:hAnsi="楷体" w:eastAsia="楷体" w:cs="楷体"/>
          <w:b/>
          <w:bCs/>
          <w:i w:val="0"/>
          <w:iCs w:val="0"/>
          <w:caps w:val="0"/>
          <w:color w:val="222222"/>
          <w:spacing w:val="0"/>
          <w:kern w:val="0"/>
          <w:sz w:val="32"/>
          <w:szCs w:val="32"/>
          <w:lang w:val="en-US" w:eastAsia="zh-CN"/>
        </w:rPr>
        <w:t>（一）行政检查</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ascii="仿宋_GB2312" w:hAnsi="宋体" w:eastAsia="仿宋_GB2312" w:cs="仿宋_GB2312"/>
          <w:i w:val="0"/>
          <w:iCs w:val="0"/>
          <w:caps w:val="0"/>
          <w:color w:val="222222"/>
          <w:spacing w:val="0"/>
          <w:kern w:val="0"/>
          <w:sz w:val="32"/>
          <w:szCs w:val="32"/>
          <w:lang w:val="en-US" w:eastAsia="zh-CN"/>
        </w:rPr>
        <w:t>一、</w:t>
      </w:r>
      <w:r>
        <w:rPr>
          <w:rFonts w:hint="eastAsia" w:ascii="仿宋_GB2312" w:hAnsi="宋体" w:eastAsia="仿宋_GB2312" w:cs="仿宋_GB2312"/>
          <w:i w:val="0"/>
          <w:iCs w:val="0"/>
          <w:caps w:val="0"/>
          <w:color w:val="222222"/>
          <w:spacing w:val="0"/>
          <w:kern w:val="0"/>
          <w:sz w:val="32"/>
          <w:szCs w:val="32"/>
          <w:lang w:val="en-US" w:eastAsia="zh-CN"/>
        </w:rPr>
        <w:t>监督检查对象</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    </w:t>
      </w:r>
      <w:r>
        <w:rPr>
          <w:rFonts w:hint="eastAsia" w:ascii="仿宋_GB2312" w:hAnsi="宋体" w:cs="仿宋_GB2312"/>
          <w:i w:val="0"/>
          <w:iCs w:val="0"/>
          <w:caps w:val="0"/>
          <w:color w:val="222222"/>
          <w:spacing w:val="0"/>
          <w:kern w:val="0"/>
          <w:sz w:val="32"/>
          <w:szCs w:val="32"/>
          <w:lang w:val="en-US" w:eastAsia="zh-CN"/>
        </w:rPr>
        <w:t>医保经办机构及工作人员、</w:t>
      </w:r>
      <w:r>
        <w:rPr>
          <w:rFonts w:hint="eastAsia" w:ascii="仿宋_GB2312" w:hAnsi="宋体" w:eastAsia="仿宋_GB2312" w:cs="仿宋_GB2312"/>
          <w:i w:val="0"/>
          <w:iCs w:val="0"/>
          <w:caps w:val="0"/>
          <w:color w:val="222222"/>
          <w:spacing w:val="0"/>
          <w:kern w:val="0"/>
          <w:sz w:val="32"/>
          <w:szCs w:val="32"/>
          <w:lang w:val="en-US" w:eastAsia="zh-CN"/>
        </w:rPr>
        <w:t>定点医疗机构</w:t>
      </w:r>
      <w:r>
        <w:rPr>
          <w:rFonts w:hint="eastAsia" w:ascii="仿宋_GB2312" w:hAnsi="宋体" w:cs="仿宋_GB2312"/>
          <w:i w:val="0"/>
          <w:iCs w:val="0"/>
          <w:caps w:val="0"/>
          <w:color w:val="222222"/>
          <w:spacing w:val="0"/>
          <w:kern w:val="0"/>
          <w:sz w:val="32"/>
          <w:szCs w:val="32"/>
          <w:lang w:val="en-US" w:eastAsia="zh-CN"/>
        </w:rPr>
        <w:t>及工作人员、参保人</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二、监督检查内容</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  </w:t>
      </w:r>
      <w:r>
        <w:rPr>
          <w:rFonts w:hint="eastAsia" w:ascii="仿宋_GB2312" w:hAnsi="宋体" w:cs="仿宋_GB2312"/>
          <w:i w:val="0"/>
          <w:iCs w:val="0"/>
          <w:caps w:val="0"/>
          <w:color w:val="222222"/>
          <w:spacing w:val="0"/>
          <w:kern w:val="0"/>
          <w:sz w:val="32"/>
          <w:szCs w:val="32"/>
          <w:lang w:val="en-US" w:eastAsia="zh-CN"/>
        </w:rPr>
        <w:t xml:space="preserve">    </w:t>
      </w:r>
      <w:r>
        <w:rPr>
          <w:rFonts w:hint="eastAsia" w:ascii="仿宋_GB2312" w:hAnsi="宋体" w:eastAsia="仿宋_GB2312" w:cs="仿宋_GB2312"/>
          <w:i w:val="0"/>
          <w:iCs w:val="0"/>
          <w:caps w:val="0"/>
          <w:color w:val="222222"/>
          <w:spacing w:val="0"/>
          <w:kern w:val="0"/>
          <w:sz w:val="32"/>
          <w:szCs w:val="32"/>
          <w:lang w:val="en-US" w:eastAsia="zh-CN"/>
        </w:rPr>
        <w:t>医疗保障基金规范合理使用</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三、监督检查方式</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  </w:t>
      </w:r>
      <w:r>
        <w:rPr>
          <w:rFonts w:hint="eastAsia" w:ascii="仿宋_GB2312" w:hAnsi="宋体" w:cs="仿宋_GB2312"/>
          <w:i w:val="0"/>
          <w:iCs w:val="0"/>
          <w:caps w:val="0"/>
          <w:color w:val="222222"/>
          <w:spacing w:val="0"/>
          <w:kern w:val="0"/>
          <w:sz w:val="32"/>
          <w:szCs w:val="32"/>
          <w:lang w:val="en-US" w:eastAsia="zh-CN"/>
        </w:rPr>
        <w:t xml:space="preserve">   </w:t>
      </w:r>
      <w:r>
        <w:rPr>
          <w:rFonts w:hint="eastAsia" w:ascii="仿宋_GB2312" w:hAnsi="宋体" w:eastAsia="仿宋_GB2312" w:cs="仿宋_GB2312"/>
          <w:i w:val="0"/>
          <w:iCs w:val="0"/>
          <w:caps w:val="0"/>
          <w:color w:val="222222"/>
          <w:spacing w:val="0"/>
          <w:kern w:val="0"/>
          <w:sz w:val="32"/>
          <w:szCs w:val="32"/>
          <w:lang w:val="en-US" w:eastAsia="zh-CN"/>
        </w:rPr>
        <w:t>日常检查</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专项检查</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四、监督检查措施</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  </w:t>
      </w:r>
      <w:r>
        <w:rPr>
          <w:rFonts w:hint="eastAsia" w:ascii="仿宋_GB2312" w:hAnsi="宋体" w:cs="仿宋_GB2312"/>
          <w:i w:val="0"/>
          <w:iCs w:val="0"/>
          <w:caps w:val="0"/>
          <w:color w:val="222222"/>
          <w:spacing w:val="0"/>
          <w:kern w:val="0"/>
          <w:sz w:val="32"/>
          <w:szCs w:val="32"/>
          <w:lang w:val="en-US" w:eastAsia="zh-CN"/>
        </w:rPr>
        <w:t xml:space="preserve">   </w:t>
      </w:r>
      <w:r>
        <w:rPr>
          <w:rFonts w:hint="eastAsia" w:ascii="仿宋_GB2312" w:hAnsi="宋体" w:eastAsia="仿宋_GB2312" w:cs="仿宋_GB2312"/>
          <w:i w:val="0"/>
          <w:iCs w:val="0"/>
          <w:caps w:val="0"/>
          <w:color w:val="222222"/>
          <w:spacing w:val="0"/>
          <w:kern w:val="0"/>
          <w:sz w:val="32"/>
          <w:szCs w:val="32"/>
          <w:lang w:val="en-US" w:eastAsia="zh-CN"/>
        </w:rPr>
        <w:t>查看病历</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智能系统分析</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五、监督检查程序</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  </w:t>
      </w:r>
      <w:r>
        <w:rPr>
          <w:rFonts w:hint="eastAsia" w:ascii="仿宋_GB2312" w:hAnsi="宋体" w:cs="仿宋_GB2312"/>
          <w:i w:val="0"/>
          <w:iCs w:val="0"/>
          <w:caps w:val="0"/>
          <w:color w:val="222222"/>
          <w:spacing w:val="0"/>
          <w:kern w:val="0"/>
          <w:sz w:val="32"/>
          <w:szCs w:val="32"/>
          <w:lang w:val="en-US" w:eastAsia="zh-CN"/>
        </w:rPr>
        <w:t>　　</w:t>
      </w:r>
      <w:r>
        <w:rPr>
          <w:rFonts w:hint="eastAsia" w:ascii="仿宋_GB2312" w:hAnsi="宋体" w:eastAsia="仿宋_GB2312" w:cs="仿宋_GB2312"/>
          <w:i w:val="0"/>
          <w:iCs w:val="0"/>
          <w:caps w:val="0"/>
          <w:color w:val="222222"/>
          <w:spacing w:val="0"/>
          <w:kern w:val="0"/>
          <w:sz w:val="32"/>
          <w:szCs w:val="32"/>
          <w:lang w:val="en-US" w:eastAsia="zh-CN"/>
        </w:rPr>
        <w:t>检查通知→出示证件→告知权利→实施检查→现场检查报告→处理意见</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六</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监督检查处理</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1</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责令整改；</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2</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追回已支付医保基金；</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3</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约谈；</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4</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移交</w:t>
      </w:r>
      <w:r>
        <w:rPr>
          <w:rFonts w:hint="eastAsia" w:ascii="仿宋_GB2312" w:hAnsi="宋体" w:cs="仿宋_GB2312"/>
          <w:i w:val="0"/>
          <w:iCs w:val="0"/>
          <w:caps w:val="0"/>
          <w:color w:val="222222"/>
          <w:spacing w:val="0"/>
          <w:kern w:val="0"/>
          <w:sz w:val="32"/>
          <w:szCs w:val="32"/>
          <w:lang w:val="en-US" w:eastAsia="zh-CN"/>
        </w:rPr>
        <w:t>县</w:t>
      </w:r>
      <w:r>
        <w:rPr>
          <w:rFonts w:hint="eastAsia" w:ascii="仿宋_GB2312" w:hAnsi="宋体" w:eastAsia="仿宋_GB2312" w:cs="仿宋_GB2312"/>
          <w:i w:val="0"/>
          <w:iCs w:val="0"/>
          <w:caps w:val="0"/>
          <w:color w:val="222222"/>
          <w:spacing w:val="0"/>
          <w:kern w:val="0"/>
          <w:sz w:val="32"/>
          <w:szCs w:val="32"/>
          <w:lang w:val="en-US" w:eastAsia="zh-CN"/>
        </w:rPr>
        <w:t>综合行政执法局；</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eastAsia" w:ascii="宋体" w:hAnsi="宋体" w:eastAsia="宋体" w:cs="宋体"/>
          <w:i w:val="0"/>
          <w:iCs w:val="0"/>
          <w:caps w:val="0"/>
          <w:color w:val="222222"/>
          <w:spacing w:val="0"/>
          <w:sz w:val="24"/>
          <w:szCs w:val="24"/>
        </w:rPr>
      </w:pPr>
      <w:r>
        <w:rPr>
          <w:rFonts w:hint="eastAsia" w:ascii="仿宋_GB2312" w:hAnsi="宋体" w:eastAsia="仿宋_GB2312" w:cs="仿宋_GB2312"/>
          <w:i w:val="0"/>
          <w:iCs w:val="0"/>
          <w:caps w:val="0"/>
          <w:color w:val="222222"/>
          <w:spacing w:val="0"/>
          <w:kern w:val="0"/>
          <w:sz w:val="32"/>
          <w:szCs w:val="32"/>
          <w:lang w:val="en-US" w:eastAsia="zh-CN"/>
        </w:rPr>
        <w:t>5</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暂停定点医疗服务协议；</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600" w:lineRule="exact"/>
        <w:ind w:left="0" w:right="0" w:firstLine="640"/>
        <w:jc w:val="left"/>
        <w:textAlignment w:val="auto"/>
        <w:rPr>
          <w:rFonts w:hint="default"/>
          <w:lang w:val="en-US"/>
        </w:rPr>
        <w:sectPr>
          <w:pgSz w:w="11906" w:h="16838"/>
          <w:pgMar w:top="2098" w:right="1474" w:bottom="1984" w:left="1587" w:header="851" w:footer="992" w:gutter="0"/>
          <w:pgNumType w:fmt="numberInDash"/>
          <w:cols w:space="720" w:num="1"/>
          <w:docGrid w:type="lines" w:linePitch="312" w:charSpace="0"/>
        </w:sectPr>
      </w:pPr>
      <w:r>
        <w:rPr>
          <w:rFonts w:hint="eastAsia" w:ascii="仿宋_GB2312" w:hAnsi="宋体" w:eastAsia="仿宋_GB2312" w:cs="仿宋_GB2312"/>
          <w:i w:val="0"/>
          <w:iCs w:val="0"/>
          <w:caps w:val="0"/>
          <w:color w:val="222222"/>
          <w:spacing w:val="0"/>
          <w:kern w:val="0"/>
          <w:sz w:val="32"/>
          <w:szCs w:val="32"/>
          <w:lang w:val="en-US" w:eastAsia="zh-CN"/>
        </w:rPr>
        <w:t>6</w:t>
      </w:r>
      <w:r>
        <w:rPr>
          <w:rFonts w:hint="eastAsia" w:ascii="仿宋_GB2312" w:hAnsi="宋体" w:cs="仿宋_GB2312"/>
          <w:i w:val="0"/>
          <w:iCs w:val="0"/>
          <w:caps w:val="0"/>
          <w:color w:val="222222"/>
          <w:spacing w:val="0"/>
          <w:kern w:val="0"/>
          <w:sz w:val="32"/>
          <w:szCs w:val="32"/>
          <w:lang w:val="en-US" w:eastAsia="zh-CN"/>
        </w:rPr>
        <w:t>、</w:t>
      </w:r>
      <w:r>
        <w:rPr>
          <w:rFonts w:hint="eastAsia" w:ascii="仿宋_GB2312" w:hAnsi="宋体" w:eastAsia="仿宋_GB2312" w:cs="仿宋_GB2312"/>
          <w:i w:val="0"/>
          <w:iCs w:val="0"/>
          <w:caps w:val="0"/>
          <w:color w:val="222222"/>
          <w:spacing w:val="0"/>
          <w:kern w:val="0"/>
          <w:sz w:val="32"/>
          <w:szCs w:val="32"/>
          <w:lang w:val="en-US" w:eastAsia="zh-CN"/>
        </w:rPr>
        <w:t>解除定点医疗服务协</w:t>
      </w:r>
      <w:r>
        <w:rPr>
          <w:rFonts w:hint="eastAsia" w:ascii="仿宋_GB2312" w:hAnsi="宋体" w:cs="仿宋_GB2312"/>
          <w:i w:val="0"/>
          <w:iCs w:val="0"/>
          <w:caps w:val="0"/>
          <w:color w:val="222222"/>
          <w:spacing w:val="0"/>
          <w:kern w:val="0"/>
          <w:sz w:val="32"/>
          <w:szCs w:val="32"/>
          <w:lang w:val="en-US" w:eastAsia="zh-CN"/>
        </w:rPr>
        <w:t>议。</w:t>
      </w:r>
    </w:p>
    <w:p>
      <w:pPr>
        <w:rPr>
          <w:rFonts w:hint="eastAsia" w:eastAsia="仿宋_GB2312"/>
          <w:lang w:eastAsia="zh-CN"/>
        </w:rPr>
      </w:pPr>
    </w:p>
    <w:sectPr>
      <w:pgSz w:w="16838" w:h="11906" w:orient="landscape"/>
      <w:pgMar w:top="1587" w:right="2098" w:bottom="1474" w:left="1984"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仿宋_GB2312"/>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OTljNWU0NzQzMDZjMjU5MzM2NWIzZjRlNGMwYTgwNTQifQ=="/>
  </w:docVars>
  <w:rsids>
    <w:rsidRoot w:val="30C00A20"/>
    <w:rsid w:val="07037CBB"/>
    <w:rsid w:val="07C82486"/>
    <w:rsid w:val="0C030754"/>
    <w:rsid w:val="0D8A0ACB"/>
    <w:rsid w:val="0E3B04DE"/>
    <w:rsid w:val="18815D2C"/>
    <w:rsid w:val="19DF017E"/>
    <w:rsid w:val="1C1A23C9"/>
    <w:rsid w:val="1D55061C"/>
    <w:rsid w:val="2DB12284"/>
    <w:rsid w:val="2E3D58F0"/>
    <w:rsid w:val="30AF7F73"/>
    <w:rsid w:val="30C00A20"/>
    <w:rsid w:val="3ADF2C65"/>
    <w:rsid w:val="3D0832AF"/>
    <w:rsid w:val="40267B86"/>
    <w:rsid w:val="46660115"/>
    <w:rsid w:val="4A196B3F"/>
    <w:rsid w:val="520C4C94"/>
    <w:rsid w:val="5399393E"/>
    <w:rsid w:val="54A842FF"/>
    <w:rsid w:val="556147DF"/>
    <w:rsid w:val="584E3BED"/>
    <w:rsid w:val="5975063C"/>
    <w:rsid w:val="59AD00FA"/>
    <w:rsid w:val="5D1F4BF2"/>
    <w:rsid w:val="5E865022"/>
    <w:rsid w:val="61E15E67"/>
    <w:rsid w:val="677C3616"/>
    <w:rsid w:val="6EC23920"/>
    <w:rsid w:val="780443C2"/>
    <w:rsid w:val="7C587DB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陵水黎族自治县（椰林镇）</Company>
  <Pages>13</Pages>
  <Words>3993</Words>
  <Characters>4045</Characters>
  <Lines>0</Lines>
  <Paragraphs>0</Paragraphs>
  <ScaleCrop>false</ScaleCrop>
  <LinksUpToDate>false</LinksUpToDate>
  <CharactersWithSpaces>4099</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2021-09-14T08:47:00Z</dcterms:created>
  <dc:creator>你我他</dc:creator>
  <cp:lastModifiedBy>Administrator</cp:lastModifiedBy>
  <cp:lastPrinted>2023-02-22T07:10:00Z</cp:lastPrinted>
  <dcterms:modified xsi:type="dcterms:W3CDTF">2023-05-15T10:12:45Z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1491F341E7A0460FA78A38234AB3E5FD</vt:lpwstr>
  </property>
</Properties>
</file>