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hint="eastAsia" w:ascii="黑体" w:hAnsi="黑体" w:eastAsia="黑体" w:cs="黑体"/>
          <w:sz w:val="44"/>
          <w:szCs w:val="44"/>
        </w:rPr>
      </w:pPr>
      <w:r>
        <w:rPr>
          <w:rFonts w:hint="eastAsia" w:ascii="黑体" w:hAnsi="黑体" w:eastAsia="黑体" w:cs="黑体"/>
          <w:bCs/>
          <w:sz w:val="44"/>
          <w:szCs w:val="44"/>
        </w:rPr>
        <w:t>陵水黎族自治县司法局</w:t>
      </w:r>
      <w:r>
        <w:rPr>
          <w:rFonts w:hint="eastAsia" w:ascii="黑体" w:hAnsi="黑体" w:eastAsia="黑体" w:cs="黑体"/>
          <w:bCs/>
          <w:sz w:val="44"/>
          <w:szCs w:val="44"/>
          <w:lang w:eastAsia="zh-CN"/>
        </w:rPr>
        <w:t>责任清单</w:t>
      </w:r>
    </w:p>
    <w:p>
      <w:pPr>
        <w:spacing w:line="60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目  录</w:t>
      </w:r>
    </w:p>
    <w:p>
      <w:pPr>
        <w:tabs>
          <w:tab w:val="right" w:leader="middleDot" w:pos="8820"/>
        </w:tabs>
        <w:spacing w:line="600" w:lineRule="exact"/>
        <w:jc w:val="left"/>
        <w:rPr>
          <w:rFonts w:hint="eastAsia" w:ascii="仿宋" w:hAnsi="仿宋" w:eastAsia="仿宋" w:cs="仿宋"/>
          <w:sz w:val="32"/>
          <w:szCs w:val="32"/>
        </w:rPr>
      </w:pPr>
      <w:bookmarkStart w:id="0" w:name="_GoBack"/>
      <w:bookmarkEnd w:id="0"/>
      <w:r>
        <w:rPr>
          <w:rFonts w:hint="eastAsia" w:ascii="仿宋" w:hAnsi="仿宋" w:eastAsia="仿宋" w:cs="仿宋"/>
          <w:sz w:val="32"/>
          <w:szCs w:val="32"/>
        </w:rPr>
        <w:t>一、部门职责</w:t>
      </w:r>
    </w:p>
    <w:p>
      <w:pPr>
        <w:tabs>
          <w:tab w:val="right" w:leader="middleDot" w:pos="8820"/>
        </w:tabs>
        <w:spacing w:line="600" w:lineRule="exact"/>
        <w:jc w:val="left"/>
        <w:rPr>
          <w:rFonts w:hint="eastAsia" w:ascii="仿宋" w:hAnsi="仿宋" w:eastAsia="仿宋" w:cs="仿宋"/>
          <w:sz w:val="32"/>
          <w:szCs w:val="32"/>
        </w:rPr>
      </w:pPr>
      <w:r>
        <w:rPr>
          <w:rFonts w:hint="eastAsia" w:ascii="仿宋" w:hAnsi="仿宋" w:eastAsia="仿宋" w:cs="仿宋"/>
          <w:sz w:val="32"/>
          <w:szCs w:val="32"/>
        </w:rPr>
        <w:t>二、职责边界表</w:t>
      </w:r>
    </w:p>
    <w:p>
      <w:pPr>
        <w:tabs>
          <w:tab w:val="right" w:leader="middleDot" w:pos="8820"/>
        </w:tabs>
        <w:spacing w:line="600" w:lineRule="exact"/>
        <w:jc w:val="left"/>
        <w:rPr>
          <w:rFonts w:hint="eastAsia" w:ascii="仿宋" w:hAnsi="仿宋" w:eastAsia="仿宋" w:cs="仿宋"/>
          <w:sz w:val="32"/>
          <w:szCs w:val="32"/>
        </w:rPr>
      </w:pPr>
      <w:r>
        <w:rPr>
          <w:rFonts w:hint="eastAsia" w:ascii="仿宋" w:hAnsi="仿宋" w:eastAsia="仿宋" w:cs="仿宋"/>
          <w:sz w:val="32"/>
          <w:szCs w:val="32"/>
        </w:rPr>
        <w:t>三、事中事后监管制度</w:t>
      </w:r>
    </w:p>
    <w:p>
      <w:pPr>
        <w:pStyle w:val="6"/>
        <w:widowControl w:val="0"/>
        <w:spacing w:before="0" w:beforeAutospacing="0" w:after="0" w:afterAutospacing="0" w:line="560" w:lineRule="exact"/>
        <w:ind w:firstLine="480" w:firstLineChars="150"/>
        <w:jc w:val="both"/>
        <w:rPr>
          <w:rStyle w:val="8"/>
          <w:rFonts w:hint="eastAsia" w:ascii="仿宋" w:hAnsi="仿宋" w:eastAsia="仿宋" w:cs="仿宋"/>
          <w:b w:val="0"/>
          <w:sz w:val="32"/>
          <w:szCs w:val="32"/>
        </w:rPr>
      </w:pPr>
      <w:r>
        <w:rPr>
          <w:rFonts w:hint="eastAsia" w:ascii="仿宋" w:hAnsi="仿宋" w:eastAsia="仿宋" w:cs="仿宋"/>
          <w:sz w:val="32"/>
          <w:szCs w:val="32"/>
        </w:rPr>
        <w:t>（一）</w:t>
      </w:r>
      <w:r>
        <w:rPr>
          <w:rStyle w:val="8"/>
          <w:rFonts w:hint="eastAsia" w:ascii="仿宋" w:hAnsi="仿宋" w:eastAsia="仿宋" w:cs="仿宋"/>
          <w:b w:val="0"/>
          <w:sz w:val="32"/>
          <w:szCs w:val="32"/>
        </w:rPr>
        <w:t>对律师和律师事务所的监管</w:t>
      </w:r>
    </w:p>
    <w:p>
      <w:pPr>
        <w:pStyle w:val="6"/>
        <w:widowControl w:val="0"/>
        <w:spacing w:before="0" w:beforeAutospacing="0" w:after="0" w:afterAutospacing="0" w:line="560" w:lineRule="exact"/>
        <w:ind w:firstLine="480" w:firstLineChars="150"/>
        <w:jc w:val="both"/>
        <w:rPr>
          <w:rStyle w:val="8"/>
          <w:rFonts w:hint="eastAsia" w:ascii="仿宋" w:hAnsi="仿宋" w:eastAsia="仿宋" w:cs="仿宋"/>
          <w:b w:val="0"/>
          <w:color w:val="auto"/>
          <w:sz w:val="32"/>
          <w:szCs w:val="32"/>
          <w:highlight w:val="none"/>
          <w:lang w:val="en-US" w:eastAsia="zh-CN"/>
        </w:rPr>
      </w:pPr>
      <w:r>
        <w:rPr>
          <w:rStyle w:val="8"/>
          <w:rFonts w:hint="eastAsia" w:ascii="仿宋" w:hAnsi="仿宋" w:eastAsia="仿宋" w:cs="仿宋"/>
          <w:b w:val="0"/>
          <w:color w:val="auto"/>
          <w:sz w:val="32"/>
          <w:szCs w:val="32"/>
          <w:highlight w:val="none"/>
          <w:lang w:eastAsia="zh-CN"/>
        </w:rPr>
        <w:t>（</w:t>
      </w:r>
      <w:r>
        <w:rPr>
          <w:rStyle w:val="8"/>
          <w:rFonts w:hint="eastAsia" w:ascii="仿宋" w:hAnsi="仿宋" w:eastAsia="仿宋" w:cs="仿宋"/>
          <w:b w:val="0"/>
          <w:color w:val="auto"/>
          <w:sz w:val="32"/>
          <w:szCs w:val="32"/>
          <w:highlight w:val="none"/>
          <w:lang w:val="en-US" w:eastAsia="zh-CN"/>
        </w:rPr>
        <w:t>二</w:t>
      </w:r>
      <w:r>
        <w:rPr>
          <w:rStyle w:val="8"/>
          <w:rFonts w:hint="eastAsia" w:ascii="仿宋" w:hAnsi="仿宋" w:eastAsia="仿宋" w:cs="仿宋"/>
          <w:b w:val="0"/>
          <w:color w:val="auto"/>
          <w:sz w:val="32"/>
          <w:szCs w:val="32"/>
          <w:highlight w:val="none"/>
          <w:lang w:eastAsia="zh-CN"/>
        </w:rPr>
        <w:t>）</w:t>
      </w:r>
      <w:r>
        <w:rPr>
          <w:rStyle w:val="8"/>
          <w:rFonts w:hint="eastAsia" w:ascii="仿宋" w:hAnsi="仿宋" w:eastAsia="仿宋" w:cs="仿宋"/>
          <w:b w:val="0"/>
          <w:color w:val="auto"/>
          <w:sz w:val="32"/>
          <w:szCs w:val="32"/>
          <w:highlight w:val="none"/>
          <w:lang w:val="en-US" w:eastAsia="zh-CN"/>
        </w:rPr>
        <w:t>对公证员和公证机构的监管</w:t>
      </w:r>
    </w:p>
    <w:p>
      <w:pPr>
        <w:pStyle w:val="6"/>
        <w:widowControl w:val="0"/>
        <w:spacing w:before="0" w:beforeAutospacing="0" w:after="0" w:afterAutospacing="0" w:line="560" w:lineRule="exact"/>
        <w:ind w:firstLine="480" w:firstLineChars="150"/>
        <w:jc w:val="both"/>
        <w:rPr>
          <w:rFonts w:hint="eastAsia" w:ascii="仿宋" w:hAnsi="仿宋" w:eastAsia="仿宋" w:cs="仿宋"/>
          <w:b/>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w:t>
      </w:r>
      <w:r>
        <w:rPr>
          <w:rStyle w:val="8"/>
          <w:rFonts w:hint="eastAsia" w:ascii="仿宋" w:hAnsi="仿宋" w:eastAsia="仿宋" w:cs="仿宋"/>
          <w:b w:val="0"/>
          <w:sz w:val="32"/>
          <w:szCs w:val="32"/>
        </w:rPr>
        <w:t>对基层法律服务所和基层法律服务工作者的监管</w:t>
      </w:r>
    </w:p>
    <w:p>
      <w:pPr>
        <w:pStyle w:val="6"/>
        <w:widowControl w:val="0"/>
        <w:spacing w:before="0" w:beforeAutospacing="0" w:after="0" w:afterAutospacing="0" w:line="560" w:lineRule="exact"/>
        <w:ind w:firstLine="480" w:firstLineChars="150"/>
        <w:jc w:val="both"/>
        <w:rPr>
          <w:rFonts w:hint="eastAsia" w:ascii="仿宋" w:hAnsi="仿宋" w:eastAsia="仿宋" w:cs="仿宋"/>
          <w:b/>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w:t>
      </w:r>
      <w:r>
        <w:rPr>
          <w:rStyle w:val="8"/>
          <w:rFonts w:hint="eastAsia" w:ascii="仿宋" w:hAnsi="仿宋" w:eastAsia="仿宋" w:cs="仿宋"/>
          <w:b w:val="0"/>
          <w:sz w:val="32"/>
          <w:szCs w:val="32"/>
        </w:rPr>
        <w:t>对社区矫正和安置帮教的监督</w:t>
      </w:r>
    </w:p>
    <w:p>
      <w:pPr>
        <w:pStyle w:val="6"/>
        <w:widowControl w:val="0"/>
        <w:spacing w:before="0" w:beforeAutospacing="0" w:after="0" w:afterAutospacing="0" w:line="560" w:lineRule="exact"/>
        <w:ind w:firstLine="480" w:firstLineChars="150"/>
        <w:jc w:val="both"/>
        <w:rPr>
          <w:rStyle w:val="8"/>
          <w:rFonts w:hint="eastAsia" w:ascii="仿宋" w:hAnsi="仿宋" w:eastAsia="仿宋" w:cs="仿宋"/>
          <w:b w:val="0"/>
          <w:sz w:val="32"/>
          <w:szCs w:val="32"/>
        </w:rPr>
      </w:pPr>
      <w:r>
        <w:rPr>
          <w:rStyle w:val="8"/>
          <w:rFonts w:hint="eastAsia" w:ascii="仿宋" w:hAnsi="仿宋" w:eastAsia="仿宋" w:cs="仿宋"/>
          <w:b w:val="0"/>
          <w:sz w:val="32"/>
          <w:szCs w:val="32"/>
        </w:rPr>
        <w:t>（</w:t>
      </w:r>
      <w:r>
        <w:rPr>
          <w:rStyle w:val="8"/>
          <w:rFonts w:hint="eastAsia" w:ascii="仿宋" w:hAnsi="仿宋" w:eastAsia="仿宋" w:cs="仿宋"/>
          <w:b w:val="0"/>
          <w:sz w:val="32"/>
          <w:szCs w:val="32"/>
          <w:lang w:eastAsia="zh-CN"/>
        </w:rPr>
        <w:t>五</w:t>
      </w:r>
      <w:r>
        <w:rPr>
          <w:rStyle w:val="8"/>
          <w:rFonts w:hint="eastAsia" w:ascii="仿宋" w:hAnsi="仿宋" w:eastAsia="仿宋" w:cs="仿宋"/>
          <w:b w:val="0"/>
          <w:sz w:val="32"/>
          <w:szCs w:val="32"/>
        </w:rPr>
        <w:t>）对法律援助事项的监督</w:t>
      </w:r>
    </w:p>
    <w:p>
      <w:pPr/>
    </w:p>
    <w:p>
      <w:pPr/>
    </w:p>
    <w:p>
      <w:pPr/>
    </w:p>
    <w:p>
      <w:pPr/>
    </w:p>
    <w:p>
      <w:pPr/>
    </w:p>
    <w:p>
      <w:pPr/>
    </w:p>
    <w:p>
      <w:pPr/>
    </w:p>
    <w:p>
      <w:pPr/>
    </w:p>
    <w:p>
      <w:pPr/>
    </w:p>
    <w:p>
      <w:pPr/>
    </w:p>
    <w:p>
      <w:pPr/>
    </w:p>
    <w:p>
      <w:pPr/>
    </w:p>
    <w:p>
      <w:pPr>
        <w:spacing w:line="400" w:lineRule="exact"/>
        <w:jc w:val="center"/>
        <w:rPr>
          <w:rFonts w:hint="eastAsia" w:ascii="黑体" w:hAnsi="黑体" w:eastAsia="黑体" w:cs="黑体"/>
          <w:sz w:val="36"/>
          <w:szCs w:val="36"/>
        </w:rPr>
      </w:pPr>
    </w:p>
    <w:p>
      <w:pPr>
        <w:pageBreakBefore/>
        <w:spacing w:line="400" w:lineRule="exact"/>
        <w:jc w:val="center"/>
        <w:rPr>
          <w:rFonts w:hint="eastAsia" w:ascii="黑体" w:hAnsi="黑体" w:eastAsia="黑体" w:cs="黑体"/>
          <w:sz w:val="36"/>
          <w:szCs w:val="36"/>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start="0"/>
          <w:cols w:space="720" w:num="1"/>
          <w:docGrid w:type="lines" w:linePitch="312" w:charSpace="0"/>
        </w:sectPr>
      </w:pPr>
    </w:p>
    <w:p>
      <w:pPr>
        <w:pageBreakBefore/>
        <w:spacing w:line="400" w:lineRule="exact"/>
        <w:jc w:val="center"/>
        <w:rPr>
          <w:rFonts w:hint="eastAsia" w:ascii="仿宋_GB2312" w:hAnsi="仿宋_GB2312" w:cs="仿宋_GB2312"/>
          <w:b/>
          <w:sz w:val="24"/>
          <w:szCs w:val="24"/>
        </w:rPr>
      </w:pPr>
      <w:r>
        <w:rPr>
          <w:rFonts w:hint="eastAsia" w:ascii="黑体" w:hAnsi="黑体" w:eastAsia="黑体" w:cs="黑体"/>
          <w:sz w:val="36"/>
          <w:szCs w:val="36"/>
        </w:rPr>
        <w:t>一、部门职责</w:t>
      </w:r>
    </w:p>
    <w:tbl>
      <w:tblPr>
        <w:tblStyle w:val="11"/>
        <w:tblW w:w="9345" w:type="dxa"/>
        <w:jc w:val="center"/>
        <w:tblInd w:w="0" w:type="dxa"/>
        <w:tblLayout w:type="fixed"/>
        <w:tblCellMar>
          <w:top w:w="15" w:type="dxa"/>
          <w:left w:w="15" w:type="dxa"/>
          <w:bottom w:w="15" w:type="dxa"/>
          <w:right w:w="15" w:type="dxa"/>
        </w:tblCellMar>
      </w:tblPr>
      <w:tblGrid>
        <w:gridCol w:w="555"/>
        <w:gridCol w:w="3361"/>
        <w:gridCol w:w="4320"/>
        <w:gridCol w:w="1109"/>
      </w:tblGrid>
      <w:tr>
        <w:tblPrEx>
          <w:tblLayout w:type="fixed"/>
          <w:tblCellMar>
            <w:top w:w="15" w:type="dxa"/>
            <w:left w:w="15" w:type="dxa"/>
            <w:bottom w:w="15" w:type="dxa"/>
            <w:right w:w="15" w:type="dxa"/>
          </w:tblCellMar>
        </w:tblPrEx>
        <w:trPr>
          <w:trHeight w:val="540" w:hRule="atLeast"/>
          <w:jc w:val="center"/>
        </w:trPr>
        <w:tc>
          <w:tcPr>
            <w:tcW w:w="5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序号</w:t>
            </w:r>
          </w:p>
        </w:tc>
        <w:tc>
          <w:tcPr>
            <w:tcW w:w="33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主要职责</w:t>
            </w:r>
          </w:p>
        </w:tc>
        <w:tc>
          <w:tcPr>
            <w:tcW w:w="43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具体工作事项</w:t>
            </w:r>
          </w:p>
        </w:tc>
        <w:tc>
          <w:tcPr>
            <w:tcW w:w="11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备注</w:t>
            </w:r>
          </w:p>
        </w:tc>
      </w:tr>
      <w:tr>
        <w:tblPrEx>
          <w:tblLayout w:type="fixed"/>
          <w:tblCellMar>
            <w:top w:w="15" w:type="dxa"/>
            <w:left w:w="15" w:type="dxa"/>
            <w:bottom w:w="15" w:type="dxa"/>
            <w:right w:w="15" w:type="dxa"/>
          </w:tblCellMar>
        </w:tblPrEx>
        <w:trPr>
          <w:trHeight w:val="1845" w:hRule="atLeast"/>
          <w:jc w:val="center"/>
        </w:trPr>
        <w:tc>
          <w:tcPr>
            <w:tcW w:w="5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1</w:t>
            </w:r>
          </w:p>
        </w:tc>
        <w:tc>
          <w:tcPr>
            <w:tcW w:w="336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 xml:space="preserve">贯彻落实党中央和国家有关全面依法治国工作的方针政策、法律法规，执行省委省政府、县委县政府的决策部署以及中国（海南）自由贸易试验区、中国特色自由贸易港的政策措施。研究拟订并组织实施全县依法治县工作政策规定和规章制度和发展战略。 </w:t>
            </w:r>
          </w:p>
        </w:tc>
        <w:tc>
          <w:tcPr>
            <w:tcW w:w="43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sz w:val="24"/>
                <w:szCs w:val="24"/>
              </w:rPr>
              <w:t>研究起草县委全面依法治县委员会及其办公室关于执法、司法、守法普法的方针政策、总体方案、重要举措；承办全面依法治县重大事项、重大问题、重大政策措施的协调推进；</w:t>
            </w:r>
            <w:r>
              <w:rPr>
                <w:rFonts w:hint="eastAsia" w:ascii="仿宋_GB2312" w:hAnsi="仿宋_GB2312" w:cs="仿宋_GB2312"/>
                <w:color w:val="000000"/>
                <w:sz w:val="24"/>
                <w:szCs w:val="24"/>
                <w:highlight w:val="none"/>
              </w:rPr>
              <w:t>组织落实委员会及办公室工作部署；组织协调推动委员会各协调小组和各部门法治工作机构有关工作；承办有关方面向委员会及其办公室提出的重要法治工作事项及相关请示；负责委员会及其办公室重要文稿、公文的组织起草、审核工作和信息报送工作；承担县委全面依法治县办重要活动安排；承办委员会及其办公室会议的准备工作，督促会议决定事项的实施；</w:t>
            </w:r>
            <w:r>
              <w:rPr>
                <w:rFonts w:hint="eastAsia" w:ascii="仿宋_GB2312" w:hAnsi="仿宋_GB2312" w:cs="仿宋_GB2312"/>
                <w:color w:val="000000"/>
                <w:sz w:val="24"/>
                <w:szCs w:val="24"/>
              </w:rPr>
              <w:t>协调统筹重要规范性文件草案的审核。</w:t>
            </w:r>
          </w:p>
        </w:tc>
        <w:tc>
          <w:tcPr>
            <w:tcW w:w="11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1575" w:hRule="atLeast"/>
          <w:jc w:val="center"/>
        </w:trPr>
        <w:tc>
          <w:tcPr>
            <w:tcW w:w="5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2</w:t>
            </w:r>
          </w:p>
        </w:tc>
        <w:tc>
          <w:tcPr>
            <w:tcW w:w="336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贯彻执行中央和省制定的有关司法行政工作方针、政策、法律、法规、制定全县司法行政工作的中长期规划、年度工作计划并组织实施。</w:t>
            </w:r>
            <w:r>
              <w:rPr>
                <w:rFonts w:hint="eastAsia" w:ascii="仿宋_GB2312" w:hAnsi="仿宋_GB2312" w:cs="仿宋_GB2312"/>
                <w:color w:val="000000"/>
                <w:kern w:val="0"/>
                <w:sz w:val="24"/>
                <w:szCs w:val="24"/>
                <w:highlight w:val="none"/>
                <w:lang w:bidi="ar"/>
              </w:rPr>
              <w:t>研究提出推进中国（海南）自由贸易试验区、中国特色自由贸易港建设涉及全面依法治县工作方面的意见和建议。</w:t>
            </w:r>
          </w:p>
        </w:tc>
        <w:tc>
          <w:tcPr>
            <w:tcW w:w="43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贯彻执行党和国家的有关司法行政工作的方针政策和法律法规规章</w:t>
            </w:r>
            <w:r>
              <w:rPr>
                <w:rFonts w:hint="eastAsia" w:ascii="仿宋_GB2312" w:hAnsi="仿宋_GB2312" w:cs="仿宋_GB2312"/>
                <w:color w:val="000000"/>
                <w:kern w:val="0"/>
                <w:sz w:val="24"/>
                <w:szCs w:val="24"/>
                <w:lang w:eastAsia="zh-CN" w:bidi="ar"/>
              </w:rPr>
              <w:t>，</w:t>
            </w:r>
            <w:r>
              <w:rPr>
                <w:rFonts w:hint="eastAsia" w:ascii="仿宋_GB2312" w:hAnsi="仿宋_GB2312" w:cs="仿宋_GB2312"/>
                <w:color w:val="000000"/>
                <w:kern w:val="0"/>
                <w:sz w:val="24"/>
                <w:szCs w:val="24"/>
                <w:lang w:bidi="ar"/>
              </w:rPr>
              <w:t>研究起草司法行政方面的地方性法规、规章草案</w:t>
            </w:r>
            <w:r>
              <w:rPr>
                <w:rFonts w:hint="eastAsia" w:ascii="仿宋_GB2312" w:hAnsi="仿宋_GB2312" w:cs="仿宋_GB2312"/>
                <w:color w:val="000000"/>
                <w:kern w:val="0"/>
                <w:sz w:val="24"/>
                <w:szCs w:val="24"/>
                <w:lang w:eastAsia="zh-CN" w:bidi="ar"/>
              </w:rPr>
              <w:t>；</w:t>
            </w:r>
            <w:r>
              <w:rPr>
                <w:rFonts w:hint="eastAsia" w:ascii="仿宋_GB2312" w:hAnsi="仿宋_GB2312" w:cs="仿宋_GB2312"/>
                <w:color w:val="000000"/>
                <w:kern w:val="0"/>
                <w:sz w:val="24"/>
                <w:szCs w:val="24"/>
                <w:lang w:bidi="ar"/>
              </w:rPr>
              <w:t>编制本县司法行政工作的发展规划及年度计划，并监督实施</w:t>
            </w:r>
            <w:r>
              <w:rPr>
                <w:rFonts w:hint="eastAsia" w:ascii="仿宋_GB2312" w:hAnsi="仿宋_GB2312" w:cs="仿宋_GB2312"/>
                <w:color w:val="000000"/>
                <w:kern w:val="0"/>
                <w:sz w:val="24"/>
                <w:szCs w:val="24"/>
                <w:lang w:eastAsia="zh-CN" w:bidi="ar"/>
              </w:rPr>
              <w:t>；</w:t>
            </w:r>
            <w:r>
              <w:rPr>
                <w:rFonts w:hint="eastAsia" w:ascii="仿宋_GB2312" w:hAnsi="仿宋_GB2312" w:cs="仿宋_GB2312"/>
                <w:color w:val="000000"/>
                <w:kern w:val="0"/>
                <w:sz w:val="24"/>
                <w:szCs w:val="24"/>
                <w:lang w:bidi="ar"/>
              </w:rPr>
              <w:t>负责文电、会务、机要和档案等机关日常工作;负责信息、调研、保密、政务公开工作</w:t>
            </w:r>
            <w:r>
              <w:rPr>
                <w:rFonts w:hint="eastAsia" w:ascii="仿宋_GB2312" w:hAnsi="仿宋_GB2312" w:cs="仿宋_GB2312"/>
                <w:color w:val="000000"/>
                <w:kern w:val="0"/>
                <w:sz w:val="24"/>
                <w:szCs w:val="24"/>
                <w:lang w:eastAsia="zh-CN" w:bidi="ar"/>
              </w:rPr>
              <w:t>；</w:t>
            </w:r>
            <w:r>
              <w:rPr>
                <w:rFonts w:hint="eastAsia" w:ascii="仿宋_GB2312" w:hAnsi="仿宋_GB2312" w:cs="仿宋_GB2312"/>
                <w:color w:val="000000"/>
                <w:kern w:val="0"/>
                <w:sz w:val="24"/>
                <w:szCs w:val="24"/>
                <w:lang w:bidi="ar"/>
              </w:rPr>
              <w:t>承办</w:t>
            </w:r>
            <w:r>
              <w:rPr>
                <w:rFonts w:hint="eastAsia" w:ascii="仿宋_GB2312" w:hAnsi="仿宋_GB2312" w:cs="仿宋_GB2312"/>
                <w:color w:val="000000"/>
                <w:kern w:val="0"/>
                <w:sz w:val="24"/>
                <w:szCs w:val="24"/>
                <w:lang w:eastAsia="zh-CN" w:bidi="ar"/>
              </w:rPr>
              <w:t>绩效考核、</w:t>
            </w:r>
            <w:r>
              <w:rPr>
                <w:rFonts w:hint="eastAsia" w:ascii="仿宋_GB2312" w:hAnsi="仿宋_GB2312" w:cs="仿宋_GB2312"/>
                <w:color w:val="000000"/>
                <w:kern w:val="0"/>
                <w:sz w:val="24"/>
                <w:szCs w:val="24"/>
                <w:lang w:bidi="ar"/>
              </w:rPr>
              <w:t>接待、统计等工作</w:t>
            </w:r>
            <w:r>
              <w:rPr>
                <w:rFonts w:hint="eastAsia" w:ascii="仿宋_GB2312" w:hAnsi="仿宋_GB2312" w:cs="仿宋_GB2312"/>
                <w:color w:val="000000"/>
                <w:kern w:val="0"/>
                <w:sz w:val="24"/>
                <w:szCs w:val="24"/>
                <w:lang w:eastAsia="zh-CN" w:bidi="ar"/>
              </w:rPr>
              <w:t>；</w:t>
            </w:r>
            <w:r>
              <w:rPr>
                <w:rFonts w:hint="eastAsia" w:ascii="仿宋_GB2312" w:hAnsi="仿宋_GB2312" w:cs="仿宋_GB2312"/>
                <w:color w:val="000000"/>
                <w:kern w:val="0"/>
                <w:sz w:val="24"/>
                <w:szCs w:val="24"/>
                <w:lang w:bidi="ar"/>
              </w:rPr>
              <w:t>负责局信息化建设和网络维护管理工作</w:t>
            </w:r>
            <w:r>
              <w:rPr>
                <w:rFonts w:hint="eastAsia" w:ascii="仿宋_GB2312" w:hAnsi="仿宋_GB2312" w:cs="仿宋_GB2312"/>
                <w:color w:val="000000"/>
                <w:kern w:val="0"/>
                <w:sz w:val="24"/>
                <w:szCs w:val="24"/>
                <w:lang w:eastAsia="zh-CN" w:bidi="ar"/>
              </w:rPr>
              <w:t>。</w:t>
            </w:r>
            <w:r>
              <w:rPr>
                <w:rFonts w:hint="eastAsia" w:ascii="仿宋_GB2312" w:hAnsi="仿宋_GB2312" w:cs="仿宋_GB2312"/>
                <w:color w:val="000000"/>
                <w:sz w:val="24"/>
                <w:szCs w:val="24"/>
              </w:rPr>
              <w:t>进一步加强统筹、协调和督促、检查，推动落实</w:t>
            </w:r>
            <w:r>
              <w:rPr>
                <w:rFonts w:hint="eastAsia" w:ascii="仿宋_GB2312" w:hAnsi="仿宋_GB2312" w:cs="仿宋_GB2312"/>
                <w:color w:val="000000"/>
                <w:kern w:val="0"/>
                <w:sz w:val="24"/>
                <w:szCs w:val="24"/>
                <w:lang w:bidi="ar"/>
              </w:rPr>
              <w:t>中国（海南）自由贸易试验区、中国特色自由贸易港建设</w:t>
            </w:r>
            <w:r>
              <w:rPr>
                <w:rFonts w:hint="eastAsia" w:ascii="仿宋_GB2312" w:hAnsi="仿宋_GB2312" w:cs="仿宋_GB2312"/>
                <w:color w:val="000000"/>
                <w:kern w:val="0"/>
                <w:sz w:val="24"/>
                <w:szCs w:val="24"/>
                <w:lang w:eastAsia="zh-CN" w:bidi="ar"/>
              </w:rPr>
              <w:t>涉及的各项措施</w:t>
            </w:r>
            <w:r>
              <w:rPr>
                <w:rFonts w:hint="eastAsia" w:ascii="仿宋_GB2312" w:hAnsi="仿宋_GB2312" w:cs="仿宋_GB2312"/>
                <w:color w:val="000000"/>
                <w:sz w:val="24"/>
                <w:szCs w:val="24"/>
              </w:rPr>
              <w:t>和各项法治建设任务的完成，以全面依法治</w:t>
            </w:r>
            <w:r>
              <w:rPr>
                <w:rFonts w:hint="eastAsia" w:ascii="仿宋_GB2312" w:hAnsi="仿宋_GB2312" w:cs="仿宋_GB2312"/>
                <w:color w:val="000000"/>
                <w:sz w:val="24"/>
                <w:szCs w:val="24"/>
                <w:lang w:eastAsia="zh-CN"/>
              </w:rPr>
              <w:t>县</w:t>
            </w:r>
            <w:r>
              <w:rPr>
                <w:rFonts w:hint="eastAsia" w:ascii="仿宋_GB2312" w:hAnsi="仿宋_GB2312" w:cs="仿宋_GB2312"/>
                <w:color w:val="000000"/>
                <w:sz w:val="24"/>
                <w:szCs w:val="24"/>
              </w:rPr>
              <w:t>工作新成效，服务保障好</w:t>
            </w:r>
            <w:r>
              <w:rPr>
                <w:rFonts w:hint="eastAsia" w:ascii="仿宋_GB2312" w:hAnsi="仿宋_GB2312" w:cs="仿宋_GB2312"/>
                <w:color w:val="000000"/>
                <w:sz w:val="24"/>
                <w:szCs w:val="24"/>
                <w:lang w:eastAsia="zh-CN"/>
              </w:rPr>
              <w:t>全省</w:t>
            </w:r>
            <w:r>
              <w:rPr>
                <w:rFonts w:hint="eastAsia" w:ascii="仿宋_GB2312" w:hAnsi="仿宋_GB2312" w:cs="仿宋_GB2312"/>
                <w:color w:val="000000"/>
                <w:sz w:val="24"/>
                <w:szCs w:val="24"/>
              </w:rPr>
              <w:t>重大战略实施。</w:t>
            </w:r>
          </w:p>
        </w:tc>
        <w:tc>
          <w:tcPr>
            <w:tcW w:w="11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1500" w:hRule="atLeast"/>
          <w:jc w:val="center"/>
        </w:trPr>
        <w:tc>
          <w:tcPr>
            <w:tcW w:w="555"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3</w:t>
            </w:r>
          </w:p>
        </w:tc>
        <w:tc>
          <w:tcPr>
            <w:tcW w:w="336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负责以县政府及县政府办公室名义发文的规范性文件合法性审查工作，对县政府重大决策和重要具体行政行为进行法核</w:t>
            </w:r>
          </w:p>
        </w:tc>
        <w:tc>
          <w:tcPr>
            <w:tcW w:w="432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sz w:val="24"/>
                <w:szCs w:val="24"/>
              </w:rPr>
              <w:t>对县政府重大行政决策、重要行政行为及县政府工作部门或乡镇政府报请县政府审批的重大事项提供法律意见；对报请县政府审批的重大项目进行合法性审查；审查重大合同、协议、参与处理县政府涉法的涉外事务、专项事务、专项工作；承担县委县政府需要县司法局参与的其他涉法事项。</w:t>
            </w:r>
          </w:p>
        </w:tc>
        <w:tc>
          <w:tcPr>
            <w:tcW w:w="11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975" w:hRule="atLeast"/>
          <w:jc w:val="center"/>
        </w:trPr>
        <w:tc>
          <w:tcPr>
            <w:tcW w:w="55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4</w:t>
            </w:r>
          </w:p>
        </w:tc>
        <w:tc>
          <w:tcPr>
            <w:tcW w:w="3361"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 xml:space="preserve">承担统筹推进法治政府建设责任，指导监督县政府各部门依法行政工作，负责综合协调行政执法，推进严格规范公正文明执法。   </w:t>
            </w:r>
          </w:p>
        </w:tc>
        <w:tc>
          <w:tcPr>
            <w:tcW w:w="432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_GB2312" w:hAnsi="仿宋_GB2312" w:cs="仿宋_GB2312"/>
                <w:color w:val="000000"/>
                <w:sz w:val="24"/>
                <w:szCs w:val="24"/>
              </w:rPr>
            </w:pPr>
            <w:r>
              <w:rPr>
                <w:rFonts w:hint="eastAsia" w:ascii="仿宋_GB2312" w:hAnsi="仿宋_GB2312" w:cs="仿宋_GB2312"/>
                <w:color w:val="000000"/>
                <w:sz w:val="24"/>
                <w:szCs w:val="24"/>
              </w:rPr>
              <w:t>负责全县全面推进依法行政工作、年度计划；负责行政执法协调工作，指导行政执法责任制的建立和实行，审核以县政府名义做出的行政处罚决定；承办全县行政执法机关重大行政处罚案件的备案监督工作；负责全县行政执法人员的培训、行政执法资格及证件办理等工作。</w:t>
            </w:r>
          </w:p>
        </w:tc>
        <w:tc>
          <w:tcPr>
            <w:tcW w:w="1109"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1065" w:hRule="atLeast"/>
          <w:jc w:val="center"/>
        </w:trPr>
        <w:tc>
          <w:tcPr>
            <w:tcW w:w="555"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5</w:t>
            </w:r>
          </w:p>
        </w:tc>
        <w:tc>
          <w:tcPr>
            <w:tcW w:w="336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承办向县政府提出申请行政复议案件及相应行政应诉事项，指导监督全县行政复议和行政应诉工作。</w:t>
            </w:r>
          </w:p>
        </w:tc>
        <w:tc>
          <w:tcPr>
            <w:tcW w:w="432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sz w:val="24"/>
                <w:szCs w:val="24"/>
              </w:rPr>
              <w:t>承办向县政府申请行政复议和以县政府及县政府工作部门为被申请人的行政复议案件；对行政复议案件中涉及的政府文件合法性与否进行审查；办理县政府诉讼、仲裁、执行的应诉代理工作；指导全县行政复议、应诉的有关工作，负责对县政府行政复议决定的执行情况进行监督；负责县政府委托的有关具体纠纷的调查和处理。</w:t>
            </w:r>
          </w:p>
        </w:tc>
        <w:tc>
          <w:tcPr>
            <w:tcW w:w="1109"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2380" w:hRule="atLeast"/>
          <w:jc w:val="center"/>
        </w:trPr>
        <w:tc>
          <w:tcPr>
            <w:tcW w:w="5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6</w:t>
            </w:r>
          </w:p>
        </w:tc>
        <w:tc>
          <w:tcPr>
            <w:tcW w:w="33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指导监督和管理全县社区矫正工作。</w:t>
            </w:r>
          </w:p>
        </w:tc>
        <w:tc>
          <w:tcPr>
            <w:tcW w:w="4320"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拟订全县社区矫正工作发展规划，监督、检查社区矫正法律法规和政策的实施；指导、管理、协调全县社区矫正工作；指导对全县社区矫正对象的刑罚执行、管理教育和帮扶工作；指导社会力量和志愿者参与社区矫正工作。</w:t>
            </w:r>
          </w:p>
        </w:tc>
        <w:tc>
          <w:tcPr>
            <w:tcW w:w="11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auto"/>
                <w:kern w:val="0"/>
                <w:sz w:val="24"/>
                <w:szCs w:val="24"/>
                <w:highlight w:val="none"/>
                <w:shd w:val="clear" w:color="auto" w:fill="auto"/>
                <w:lang w:bidi="ar"/>
              </w:rPr>
              <w:t>《中华人民共和国社区矫正法》《中华人民共和国社区矫正法实施办法》《海南省社区矫正实施细则》</w:t>
            </w:r>
          </w:p>
        </w:tc>
      </w:tr>
      <w:tr>
        <w:tblPrEx>
          <w:tblLayout w:type="fixed"/>
          <w:tblCellMar>
            <w:top w:w="15" w:type="dxa"/>
            <w:left w:w="15" w:type="dxa"/>
            <w:bottom w:w="15" w:type="dxa"/>
            <w:right w:w="15" w:type="dxa"/>
          </w:tblCellMar>
        </w:tblPrEx>
        <w:trPr>
          <w:trHeight w:val="4646" w:hRule="atLeast"/>
          <w:jc w:val="center"/>
        </w:trPr>
        <w:tc>
          <w:tcPr>
            <w:tcW w:w="5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7</w:t>
            </w:r>
          </w:p>
        </w:tc>
        <w:tc>
          <w:tcPr>
            <w:tcW w:w="33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负责拟订全县公共法律服务体系建设规划并指导实施，指导监督律师、法律援助、公证和基层法律服务管理工作。</w:t>
            </w:r>
          </w:p>
        </w:tc>
        <w:tc>
          <w:tcPr>
            <w:tcW w:w="43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负责规划和推进全县公共法律服务体系和平台建设工作的指导、监督；负责法律援助的审查、受理，指派法律援助人员开展法律援助工作；负责对法律援助案件进行督导、检查工作；联系党政机关及群团有关公益法律服务事宜；负责管理、指导及监督各乡镇公共法律服务工作站工作；</w:t>
            </w:r>
            <w:r>
              <w:rPr>
                <w:rFonts w:hint="eastAsia" w:ascii="仿宋_GB2312" w:hAnsi="仿宋_GB2312" w:cs="仿宋_GB2312"/>
                <w:color w:val="auto"/>
                <w:kern w:val="0"/>
                <w:sz w:val="24"/>
                <w:szCs w:val="24"/>
                <w:highlight w:val="none"/>
                <w:lang w:bidi="ar"/>
              </w:rPr>
              <w:t>管理全县法律援助工作；负责全县律师事务所、律师、公证</w:t>
            </w:r>
            <w:r>
              <w:rPr>
                <w:rFonts w:hint="eastAsia" w:ascii="仿宋_GB2312" w:hAnsi="仿宋_GB2312" w:cs="仿宋_GB2312"/>
                <w:color w:val="auto"/>
                <w:kern w:val="0"/>
                <w:sz w:val="24"/>
                <w:szCs w:val="24"/>
                <w:highlight w:val="none"/>
                <w:lang w:val="en-US" w:eastAsia="zh-CN" w:bidi="ar"/>
              </w:rPr>
              <w:t>机构、公证员</w:t>
            </w:r>
            <w:r>
              <w:rPr>
                <w:rFonts w:hint="eastAsia" w:ascii="仿宋_GB2312" w:hAnsi="仿宋_GB2312" w:cs="仿宋_GB2312"/>
                <w:color w:val="auto"/>
                <w:kern w:val="0"/>
                <w:sz w:val="24"/>
                <w:szCs w:val="24"/>
                <w:highlight w:val="none"/>
                <w:lang w:bidi="ar"/>
              </w:rPr>
              <w:t>基层法律服务所、基层法律服务工作者的监督管理工作；</w:t>
            </w:r>
            <w:r>
              <w:rPr>
                <w:rFonts w:hint="eastAsia" w:ascii="仿宋_GB2312" w:hAnsi="仿宋_GB2312" w:cs="仿宋_GB2312"/>
                <w:color w:val="000000"/>
                <w:kern w:val="0"/>
                <w:sz w:val="24"/>
                <w:szCs w:val="24"/>
                <w:lang w:bidi="ar"/>
              </w:rPr>
              <w:t>指导、监督全县党政机关、企事业单位和村居法律顾问工作；指导、监督公职律师、公司律师工作。</w:t>
            </w:r>
          </w:p>
        </w:tc>
        <w:tc>
          <w:tcPr>
            <w:tcW w:w="11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《法律援助条例》《海南省法律援助规定》《中华人民共和国律师法》《中华人民共和国公证法》</w:t>
            </w:r>
          </w:p>
        </w:tc>
      </w:tr>
      <w:tr>
        <w:tblPrEx>
          <w:tblLayout w:type="fixed"/>
          <w:tblCellMar>
            <w:top w:w="15" w:type="dxa"/>
            <w:left w:w="15" w:type="dxa"/>
            <w:bottom w:w="15" w:type="dxa"/>
            <w:right w:w="15" w:type="dxa"/>
          </w:tblCellMar>
        </w:tblPrEx>
        <w:trPr>
          <w:trHeight w:val="1010" w:hRule="atLeast"/>
          <w:jc w:val="center"/>
        </w:trPr>
        <w:tc>
          <w:tcPr>
            <w:tcW w:w="5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8</w:t>
            </w:r>
          </w:p>
        </w:tc>
        <w:tc>
          <w:tcPr>
            <w:tcW w:w="33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负责拟订全县法治宣传教育规划并组织实施，指导依法治理和法治创建工作。</w:t>
            </w:r>
          </w:p>
        </w:tc>
        <w:tc>
          <w:tcPr>
            <w:tcW w:w="43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拟订全县法治宣传教育工作规划并组织实施；监督、检查、考核全县“谁执法谁普法”普法责任制落实工作，推进全民普法；监督检查国家工作人员学法用法工作；指导、监督全县各部门各行业依法治理和法治创建工作；组织、指导法治宣传工作；推进社会主义法治文化建设工作；承担县普法依法治理领导小组办公室日常工作。</w:t>
            </w:r>
          </w:p>
        </w:tc>
        <w:tc>
          <w:tcPr>
            <w:tcW w:w="11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1505" w:hRule="atLeast"/>
          <w:jc w:val="center"/>
        </w:trPr>
        <w:tc>
          <w:tcPr>
            <w:tcW w:w="5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9</w:t>
            </w:r>
          </w:p>
        </w:tc>
        <w:tc>
          <w:tcPr>
            <w:tcW w:w="33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推动人民参与和促进法治建设，指导全县调解工作和人民陪审员选任管理，基层司法所建设、帮教安置工作。</w:t>
            </w:r>
          </w:p>
        </w:tc>
        <w:tc>
          <w:tcPr>
            <w:tcW w:w="43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制定全县保障人民群众参与、促进、监督法治建设的制度措施；参与面向社会征集法律法规制定项目建设有关工作；指导全县人民团体、群众自治组织和社会组织参与、支持法治社会建设工作；指导全县基层司法所建设和人民调解、行政调解和行业性专业性调解工作；指导全县帮教安置工作；指导全县人民陪审员选任管理工作。</w:t>
            </w:r>
          </w:p>
        </w:tc>
        <w:tc>
          <w:tcPr>
            <w:tcW w:w="11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800" w:hRule="atLeast"/>
          <w:jc w:val="center"/>
        </w:trPr>
        <w:tc>
          <w:tcPr>
            <w:tcW w:w="555"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10</w:t>
            </w:r>
          </w:p>
        </w:tc>
        <w:tc>
          <w:tcPr>
            <w:tcW w:w="33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指导、监督全县司法行政系统队伍建设。</w:t>
            </w:r>
          </w:p>
        </w:tc>
        <w:tc>
          <w:tcPr>
            <w:tcW w:w="43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管理全县司法行政系统的思想政治工作，抓好局领导班子建设，管理局系统干部、人事工作</w:t>
            </w:r>
          </w:p>
        </w:tc>
        <w:tc>
          <w:tcPr>
            <w:tcW w:w="11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990" w:hRule="atLeast"/>
          <w:jc w:val="center"/>
        </w:trPr>
        <w:tc>
          <w:tcPr>
            <w:tcW w:w="55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11</w:t>
            </w:r>
          </w:p>
        </w:tc>
        <w:tc>
          <w:tcPr>
            <w:tcW w:w="3361"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负责全县司法行政系统的经费和装备的管理</w:t>
            </w:r>
          </w:p>
        </w:tc>
        <w:tc>
          <w:tcPr>
            <w:tcW w:w="43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监督管理全县司法行政系统的经费和装备</w:t>
            </w:r>
          </w:p>
        </w:tc>
        <w:tc>
          <w:tcPr>
            <w:tcW w:w="11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825" w:hRule="atLeast"/>
          <w:jc w:val="center"/>
        </w:trPr>
        <w:tc>
          <w:tcPr>
            <w:tcW w:w="55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12</w:t>
            </w:r>
          </w:p>
        </w:tc>
        <w:tc>
          <w:tcPr>
            <w:tcW w:w="3361" w:type="dxa"/>
            <w:vMerge w:val="restart"/>
            <w:tcBorders>
              <w:top w:val="single" w:color="000000" w:sz="4" w:space="0"/>
              <w:left w:val="single" w:color="auto" w:sz="4" w:space="0"/>
              <w:right w:val="single" w:color="000000" w:sz="4" w:space="0"/>
            </w:tcBorders>
            <w:vAlign w:val="center"/>
          </w:tcPr>
          <w:p>
            <w:pPr>
              <w:jc w:val="center"/>
              <w:rPr>
                <w:rFonts w:hint="eastAsia" w:ascii="仿宋_GB2312" w:hAnsi="仿宋_GB2312" w:cs="仿宋_GB2312"/>
                <w:color w:val="000000"/>
                <w:sz w:val="24"/>
                <w:szCs w:val="24"/>
              </w:rPr>
            </w:pPr>
            <w:r>
              <w:rPr>
                <w:rFonts w:hint="eastAsia" w:ascii="仿宋_GB2312" w:hAnsi="仿宋_GB2312" w:cs="仿宋_GB2312"/>
                <w:color w:val="000000"/>
                <w:sz w:val="24"/>
                <w:szCs w:val="24"/>
              </w:rPr>
              <w:t>完成县委、县政府和上级部门交办的其他任务。</w:t>
            </w:r>
          </w:p>
        </w:tc>
        <w:tc>
          <w:tcPr>
            <w:tcW w:w="43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sz w:val="24"/>
                <w:szCs w:val="24"/>
              </w:rPr>
            </w:pPr>
            <w:r>
              <w:rPr>
                <w:rFonts w:hint="eastAsia" w:ascii="仿宋_GB2312" w:hAnsi="仿宋_GB2312" w:cs="仿宋_GB2312"/>
                <w:color w:val="000000"/>
                <w:kern w:val="0"/>
                <w:sz w:val="24"/>
                <w:szCs w:val="24"/>
                <w:lang w:bidi="ar"/>
              </w:rPr>
              <w:t>贯彻落实县委县政府及领导有关司法行政工作重要指示</w:t>
            </w:r>
          </w:p>
        </w:tc>
        <w:tc>
          <w:tcPr>
            <w:tcW w:w="11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825" w:hRule="atLeast"/>
          <w:jc w:val="center"/>
        </w:trPr>
        <w:tc>
          <w:tcPr>
            <w:tcW w:w="55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cs="仿宋_GB2312"/>
                <w:color w:val="000000"/>
                <w:sz w:val="24"/>
                <w:szCs w:val="24"/>
              </w:rPr>
            </w:pPr>
          </w:p>
        </w:tc>
        <w:tc>
          <w:tcPr>
            <w:tcW w:w="3361" w:type="dxa"/>
            <w:vMerge w:val="continue"/>
            <w:tcBorders>
              <w:left w:val="single" w:color="auto" w:sz="4" w:space="0"/>
              <w:bottom w:val="single" w:color="auto" w:sz="4" w:space="0"/>
              <w:right w:val="single" w:color="000000" w:sz="4" w:space="0"/>
            </w:tcBorders>
            <w:vAlign w:val="center"/>
          </w:tcPr>
          <w:p>
            <w:pPr>
              <w:jc w:val="center"/>
              <w:rPr>
                <w:rFonts w:hint="eastAsia" w:ascii="仿宋_GB2312" w:hAnsi="仿宋_GB2312" w:cs="仿宋_GB2312"/>
                <w:color w:val="000000"/>
                <w:sz w:val="24"/>
                <w:szCs w:val="24"/>
              </w:rPr>
            </w:pPr>
          </w:p>
        </w:tc>
        <w:tc>
          <w:tcPr>
            <w:tcW w:w="432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贯彻落实省司法厅和县委政法委部署的司法行政工作</w:t>
            </w:r>
          </w:p>
        </w:tc>
        <w:tc>
          <w:tcPr>
            <w:tcW w:w="11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cs="仿宋_GB2312"/>
                <w:color w:val="000000"/>
                <w:sz w:val="24"/>
                <w:szCs w:val="24"/>
              </w:rPr>
            </w:pPr>
          </w:p>
        </w:tc>
      </w:tr>
      <w:tr>
        <w:tblPrEx>
          <w:tblLayout w:type="fixed"/>
          <w:tblCellMar>
            <w:top w:w="15" w:type="dxa"/>
            <w:left w:w="15" w:type="dxa"/>
            <w:bottom w:w="15" w:type="dxa"/>
            <w:right w:w="15" w:type="dxa"/>
          </w:tblCellMar>
        </w:tblPrEx>
        <w:trPr>
          <w:trHeight w:val="825" w:hRule="atLeast"/>
          <w:jc w:val="center"/>
        </w:trPr>
        <w:tc>
          <w:tcPr>
            <w:tcW w:w="555" w:type="dxa"/>
            <w:tcBorders>
              <w:top w:val="single" w:color="auto" w:sz="4" w:space="0"/>
            </w:tcBorders>
            <w:vAlign w:val="top"/>
          </w:tcPr>
          <w:p>
            <w:pPr>
              <w:widowControl/>
              <w:jc w:val="center"/>
              <w:textAlignment w:val="center"/>
              <w:rPr>
                <w:rFonts w:ascii="仿宋_GB2312" w:hAnsi="仿宋_GB2312" w:cs="仿宋_GB2312"/>
                <w:color w:val="000000"/>
                <w:sz w:val="24"/>
                <w:szCs w:val="24"/>
              </w:rPr>
            </w:pPr>
          </w:p>
        </w:tc>
        <w:tc>
          <w:tcPr>
            <w:tcW w:w="3361" w:type="dxa"/>
            <w:vAlign w:val="top"/>
          </w:tcPr>
          <w:p>
            <w:pPr>
              <w:jc w:val="center"/>
              <w:rPr>
                <w:rFonts w:hint="eastAsia" w:ascii="仿宋_GB2312" w:hAnsi="仿宋_GB2312" w:cs="仿宋_GB2312"/>
                <w:color w:val="000000"/>
                <w:sz w:val="24"/>
                <w:szCs w:val="24"/>
              </w:rPr>
            </w:pPr>
          </w:p>
        </w:tc>
        <w:tc>
          <w:tcPr>
            <w:tcW w:w="4320" w:type="dxa"/>
            <w:vAlign w:val="center"/>
          </w:tcPr>
          <w:p>
            <w:pPr>
              <w:widowControl/>
              <w:jc w:val="center"/>
              <w:textAlignment w:val="center"/>
              <w:rPr>
                <w:rFonts w:hint="eastAsia" w:ascii="仿宋_GB2312" w:hAnsi="仿宋_GB2312" w:cs="仿宋_GB2312"/>
                <w:color w:val="000000"/>
                <w:kern w:val="0"/>
                <w:sz w:val="24"/>
                <w:szCs w:val="24"/>
                <w:lang w:bidi="ar"/>
              </w:rPr>
            </w:pPr>
          </w:p>
        </w:tc>
        <w:tc>
          <w:tcPr>
            <w:tcW w:w="1109" w:type="dxa"/>
            <w:vAlign w:val="top"/>
          </w:tcPr>
          <w:p>
            <w:pPr>
              <w:jc w:val="center"/>
              <w:rPr>
                <w:rFonts w:hint="eastAsia" w:ascii="仿宋_GB2312" w:hAnsi="仿宋_GB2312" w:cs="仿宋_GB2312"/>
                <w:color w:val="000000"/>
                <w:sz w:val="24"/>
                <w:szCs w:val="24"/>
              </w:rPr>
            </w:pPr>
          </w:p>
        </w:tc>
      </w:tr>
    </w:tbl>
    <w:p>
      <w:pPr>
        <w:spacing w:line="400" w:lineRule="exact"/>
        <w:rPr>
          <w:rFonts w:hint="eastAsia" w:ascii="仿宋_GB2312" w:hAnsi="仿宋_GB2312" w:cs="仿宋_GB2312"/>
          <w:b/>
          <w:sz w:val="24"/>
          <w:szCs w:val="24"/>
        </w:rPr>
      </w:pPr>
    </w:p>
    <w:p>
      <w:pPr>
        <w:pageBreakBefore/>
        <w:spacing w:line="400" w:lineRule="exact"/>
        <w:jc w:val="center"/>
        <w:rPr>
          <w:rFonts w:hint="eastAsia" w:ascii="黑体" w:hAnsi="黑体" w:eastAsia="黑体" w:cs="黑体"/>
          <w:b/>
          <w:sz w:val="36"/>
          <w:szCs w:val="36"/>
        </w:rPr>
      </w:pPr>
      <w:r>
        <w:rPr>
          <w:rFonts w:hint="eastAsia" w:ascii="黑体" w:hAnsi="黑体" w:eastAsia="黑体" w:cs="黑体"/>
          <w:sz w:val="36"/>
          <w:szCs w:val="36"/>
        </w:rPr>
        <w:t>二、职责边界表</w:t>
      </w:r>
    </w:p>
    <w:p>
      <w:pPr>
        <w:spacing w:line="400" w:lineRule="exact"/>
        <w:rPr>
          <w:rFonts w:hint="eastAsia" w:ascii="仿宋_GB2312" w:hAnsi="仿宋_GB2312" w:cs="仿宋_GB2312"/>
          <w:b/>
          <w:sz w:val="24"/>
          <w:szCs w:val="24"/>
        </w:rPr>
      </w:pPr>
    </w:p>
    <w:tbl>
      <w:tblPr>
        <w:tblStyle w:val="11"/>
        <w:tblW w:w="9883" w:type="dxa"/>
        <w:tblInd w:w="-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1328"/>
        <w:gridCol w:w="1116"/>
        <w:gridCol w:w="3331"/>
        <w:gridCol w:w="59"/>
        <w:gridCol w:w="1819"/>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472" w:type="dxa"/>
            <w:vAlign w:val="center"/>
          </w:tcPr>
          <w:p>
            <w:pPr>
              <w:spacing w:line="540" w:lineRule="exact"/>
              <w:jc w:val="center"/>
              <w:rPr>
                <w:rFonts w:hint="eastAsia" w:ascii="黑体" w:eastAsia="黑体"/>
                <w:sz w:val="24"/>
              </w:rPr>
            </w:pPr>
            <w:r>
              <w:rPr>
                <w:rFonts w:hint="eastAsia" w:ascii="黑体" w:eastAsia="黑体"/>
                <w:sz w:val="24"/>
              </w:rPr>
              <w:t>序</w:t>
            </w:r>
          </w:p>
          <w:p>
            <w:pPr>
              <w:spacing w:line="540" w:lineRule="exact"/>
              <w:jc w:val="center"/>
              <w:rPr>
                <w:rFonts w:hint="eastAsia" w:ascii="黑体" w:eastAsia="黑体"/>
                <w:sz w:val="24"/>
              </w:rPr>
            </w:pPr>
            <w:r>
              <w:rPr>
                <w:rFonts w:hint="eastAsia" w:ascii="黑体" w:eastAsia="黑体"/>
                <w:sz w:val="24"/>
              </w:rPr>
              <w:t>号</w:t>
            </w:r>
          </w:p>
        </w:tc>
        <w:tc>
          <w:tcPr>
            <w:tcW w:w="1328" w:type="dxa"/>
            <w:vAlign w:val="center"/>
          </w:tcPr>
          <w:p>
            <w:pPr>
              <w:jc w:val="center"/>
              <w:rPr>
                <w:rFonts w:hint="eastAsia" w:ascii="黑体" w:eastAsia="黑体"/>
                <w:sz w:val="24"/>
              </w:rPr>
            </w:pPr>
            <w:r>
              <w:rPr>
                <w:rFonts w:hint="eastAsia" w:ascii="黑体" w:eastAsia="黑体"/>
                <w:sz w:val="24"/>
              </w:rPr>
              <w:t>管理事项</w:t>
            </w:r>
          </w:p>
        </w:tc>
        <w:tc>
          <w:tcPr>
            <w:tcW w:w="1116" w:type="dxa"/>
            <w:vAlign w:val="center"/>
          </w:tcPr>
          <w:p>
            <w:pPr>
              <w:jc w:val="center"/>
              <w:rPr>
                <w:rFonts w:hint="eastAsia" w:ascii="黑体" w:eastAsia="黑体"/>
                <w:sz w:val="24"/>
              </w:rPr>
            </w:pPr>
            <w:r>
              <w:rPr>
                <w:rFonts w:hint="eastAsia" w:ascii="黑体" w:eastAsia="黑体"/>
                <w:sz w:val="24"/>
              </w:rPr>
              <w:t>相关部门</w:t>
            </w:r>
          </w:p>
        </w:tc>
        <w:tc>
          <w:tcPr>
            <w:tcW w:w="3331" w:type="dxa"/>
            <w:vAlign w:val="center"/>
          </w:tcPr>
          <w:p>
            <w:pPr>
              <w:jc w:val="center"/>
              <w:rPr>
                <w:rFonts w:hint="eastAsia" w:ascii="黑体" w:eastAsia="黑体"/>
                <w:sz w:val="24"/>
              </w:rPr>
            </w:pPr>
            <w:r>
              <w:rPr>
                <w:rFonts w:hint="eastAsia" w:ascii="黑体" w:eastAsia="黑体"/>
                <w:sz w:val="24"/>
              </w:rPr>
              <w:t>职责分工</w:t>
            </w:r>
          </w:p>
        </w:tc>
        <w:tc>
          <w:tcPr>
            <w:tcW w:w="1878" w:type="dxa"/>
            <w:gridSpan w:val="2"/>
            <w:vAlign w:val="center"/>
          </w:tcPr>
          <w:p>
            <w:pPr>
              <w:jc w:val="center"/>
              <w:rPr>
                <w:rFonts w:hint="eastAsia" w:ascii="黑体" w:eastAsia="黑体"/>
                <w:sz w:val="24"/>
              </w:rPr>
            </w:pPr>
            <w:r>
              <w:rPr>
                <w:rFonts w:hint="eastAsia" w:ascii="黑体" w:eastAsia="黑体"/>
                <w:sz w:val="24"/>
              </w:rPr>
              <w:t>相关依据</w:t>
            </w:r>
          </w:p>
        </w:tc>
        <w:tc>
          <w:tcPr>
            <w:tcW w:w="1758" w:type="dxa"/>
            <w:vAlign w:val="center"/>
          </w:tcPr>
          <w:p>
            <w:pPr>
              <w:jc w:val="center"/>
              <w:rPr>
                <w:rFonts w:hint="eastAsia" w:ascii="黑体" w:eastAsia="黑体"/>
                <w:sz w:val="24"/>
              </w:rPr>
            </w:pPr>
            <w:r>
              <w:rPr>
                <w:rFonts w:hint="eastAsia" w:ascii="黑体" w:eastAsia="黑体"/>
                <w:sz w:val="24"/>
              </w:rPr>
              <w:t>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5" w:hRule="atLeast"/>
        </w:trPr>
        <w:tc>
          <w:tcPr>
            <w:tcW w:w="472" w:type="dxa"/>
            <w:vMerge w:val="restart"/>
            <w:vAlign w:val="center"/>
          </w:tcPr>
          <w:p>
            <w:pPr>
              <w:jc w:val="center"/>
              <w:rPr>
                <w:rFonts w:hint="eastAsia" w:ascii="方正小标宋简体" w:eastAsia="方正小标宋简体"/>
                <w:sz w:val="24"/>
              </w:rPr>
            </w:pPr>
            <w:r>
              <w:rPr>
                <w:rFonts w:hint="eastAsia" w:ascii="仿宋_GB2312"/>
                <w:sz w:val="24"/>
              </w:rPr>
              <w:t>1</w:t>
            </w:r>
          </w:p>
        </w:tc>
        <w:tc>
          <w:tcPr>
            <w:tcW w:w="1328" w:type="dxa"/>
            <w:vMerge w:val="restart"/>
            <w:vAlign w:val="center"/>
          </w:tcPr>
          <w:p>
            <w:pPr>
              <w:jc w:val="center"/>
              <w:rPr>
                <w:rFonts w:hint="eastAsia" w:ascii="仿宋_GB2312" w:hAnsi="宋体"/>
                <w:sz w:val="24"/>
              </w:rPr>
            </w:pPr>
            <w:r>
              <w:rPr>
                <w:rFonts w:hint="eastAsia" w:ascii="仿宋_GB2312"/>
                <w:sz w:val="24"/>
              </w:rPr>
              <w:t>罪犯暂予监外执行</w:t>
            </w:r>
          </w:p>
        </w:tc>
        <w:tc>
          <w:tcPr>
            <w:tcW w:w="1116" w:type="dxa"/>
            <w:vAlign w:val="center"/>
          </w:tcPr>
          <w:p>
            <w:pPr>
              <w:ind w:left="-3181" w:leftChars="-994"/>
              <w:jc w:val="center"/>
              <w:rPr>
                <w:rFonts w:hint="eastAsia" w:ascii="仿宋_GB2312"/>
                <w:sz w:val="24"/>
              </w:rPr>
            </w:pPr>
          </w:p>
          <w:p>
            <w:pPr>
              <w:tabs>
                <w:tab w:val="left" w:pos="495"/>
              </w:tabs>
              <w:jc w:val="center"/>
              <w:rPr>
                <w:rFonts w:hint="eastAsia" w:ascii="仿宋_GB2312"/>
                <w:sz w:val="24"/>
              </w:rPr>
            </w:pPr>
            <w:r>
              <w:rPr>
                <w:rFonts w:hint="eastAsia" w:ascii="仿宋_GB2312"/>
                <w:sz w:val="24"/>
              </w:rPr>
              <w:t>人民检察院</w:t>
            </w:r>
          </w:p>
        </w:tc>
        <w:tc>
          <w:tcPr>
            <w:tcW w:w="3331" w:type="dxa"/>
            <w:vAlign w:val="center"/>
          </w:tcPr>
          <w:p>
            <w:pPr>
              <w:rPr>
                <w:rFonts w:hint="eastAsia" w:ascii="仿宋_GB2312"/>
                <w:sz w:val="24"/>
              </w:rPr>
            </w:pPr>
            <w:r>
              <w:rPr>
                <w:rFonts w:hint="eastAsia" w:ascii="仿宋_GB2312"/>
                <w:sz w:val="24"/>
              </w:rPr>
              <w:t>负责监督监狱机关办理罪犯暂予监外执行案件，并提出书面意见</w:t>
            </w:r>
          </w:p>
        </w:tc>
        <w:tc>
          <w:tcPr>
            <w:tcW w:w="1878" w:type="dxa"/>
            <w:gridSpan w:val="2"/>
            <w:vMerge w:val="restart"/>
            <w:vAlign w:val="center"/>
          </w:tcPr>
          <w:p>
            <w:pPr>
              <w:rPr>
                <w:rFonts w:hint="eastAsia" w:ascii="仿宋_GB2312"/>
                <w:sz w:val="24"/>
              </w:rPr>
            </w:pPr>
            <w:r>
              <w:rPr>
                <w:rFonts w:hint="eastAsia" w:ascii="仿宋_GB2312"/>
                <w:sz w:val="24"/>
              </w:rPr>
              <w:t>《监狱法》、《刑事诉讼法》、《暂予监外执行规定》</w:t>
            </w:r>
          </w:p>
        </w:tc>
        <w:tc>
          <w:tcPr>
            <w:tcW w:w="1758" w:type="dxa"/>
            <w:vMerge w:val="restart"/>
            <w:vAlign w:val="center"/>
          </w:tcPr>
          <w:p>
            <w:pPr>
              <w:rPr>
                <w:rFonts w:hint="eastAsia" w:ascii="仿宋_GB2312"/>
                <w:sz w:val="24"/>
              </w:rPr>
            </w:pPr>
            <w:r>
              <w:rPr>
                <w:rFonts w:hint="eastAsia" w:ascii="仿宋_GB2312"/>
                <w:sz w:val="24"/>
              </w:rPr>
              <w:t xml:space="preserve">   根据《监狱法》、《刑事诉讼法》、《暂予监外执行规定等法律法规，对监狱呈报在监狱服刑需要提请暂予监外执行的罪犯的相关材料进行审核，并征求检察机关意见后，批准罪犯决定暂予监外执行。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3" w:hRule="atLeast"/>
        </w:trPr>
        <w:tc>
          <w:tcPr>
            <w:tcW w:w="472" w:type="dxa"/>
            <w:vMerge w:val="continue"/>
            <w:vAlign w:val="top"/>
          </w:tcPr>
          <w:p>
            <w:pPr>
              <w:rPr>
                <w:rFonts w:hint="eastAsia" w:ascii="方正小标宋简体" w:eastAsia="方正小标宋简体"/>
                <w:sz w:val="44"/>
                <w:szCs w:val="44"/>
              </w:rPr>
            </w:pPr>
          </w:p>
        </w:tc>
        <w:tc>
          <w:tcPr>
            <w:tcW w:w="1328" w:type="dxa"/>
            <w:vMerge w:val="continue"/>
            <w:vAlign w:val="center"/>
          </w:tcPr>
          <w:p>
            <w:pPr>
              <w:jc w:val="center"/>
              <w:rPr>
                <w:rFonts w:hint="eastAsia" w:ascii="方正小标宋简体" w:eastAsia="方正小标宋简体"/>
                <w:sz w:val="24"/>
              </w:rPr>
            </w:pPr>
          </w:p>
        </w:tc>
        <w:tc>
          <w:tcPr>
            <w:tcW w:w="1116" w:type="dxa"/>
            <w:vAlign w:val="center"/>
          </w:tcPr>
          <w:p>
            <w:pPr>
              <w:jc w:val="center"/>
              <w:rPr>
                <w:rFonts w:hint="eastAsia" w:ascii="仿宋_GB2312"/>
                <w:sz w:val="24"/>
              </w:rPr>
            </w:pPr>
            <w:r>
              <w:rPr>
                <w:rFonts w:hint="eastAsia" w:ascii="仿宋_GB2312"/>
                <w:sz w:val="24"/>
              </w:rPr>
              <w:t>县司法局</w:t>
            </w:r>
          </w:p>
        </w:tc>
        <w:tc>
          <w:tcPr>
            <w:tcW w:w="3331" w:type="dxa"/>
            <w:vAlign w:val="center"/>
          </w:tcPr>
          <w:p>
            <w:pPr>
              <w:rPr>
                <w:rFonts w:hint="eastAsia" w:ascii="仿宋_GB2312"/>
                <w:sz w:val="24"/>
              </w:rPr>
            </w:pPr>
            <w:r>
              <w:rPr>
                <w:rFonts w:hint="eastAsia" w:ascii="仿宋_GB2312"/>
                <w:sz w:val="24"/>
              </w:rPr>
              <w:t>负责对保外就医罪犯依法实行社区矫正与病情考察，并实施提出收监意见</w:t>
            </w:r>
          </w:p>
        </w:tc>
        <w:tc>
          <w:tcPr>
            <w:tcW w:w="1878" w:type="dxa"/>
            <w:gridSpan w:val="2"/>
            <w:vMerge w:val="continue"/>
            <w:vAlign w:val="center"/>
          </w:tcPr>
          <w:p>
            <w:pPr>
              <w:rPr>
                <w:rFonts w:hint="eastAsia" w:ascii="仿宋_GB2312"/>
                <w:sz w:val="24"/>
              </w:rPr>
            </w:pPr>
          </w:p>
        </w:tc>
        <w:tc>
          <w:tcPr>
            <w:tcW w:w="1758" w:type="dxa"/>
            <w:vMerge w:val="continue"/>
            <w:vAlign w:val="center"/>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472" w:type="dxa"/>
            <w:vMerge w:val="restart"/>
            <w:vAlign w:val="center"/>
          </w:tcPr>
          <w:p>
            <w:pPr>
              <w:jc w:val="center"/>
              <w:rPr>
                <w:rFonts w:hint="eastAsia" w:ascii="仿宋_GB2312"/>
                <w:sz w:val="24"/>
              </w:rPr>
            </w:pPr>
            <w:r>
              <w:rPr>
                <w:rFonts w:hint="eastAsia" w:ascii="仿宋_GB2312"/>
                <w:sz w:val="24"/>
              </w:rPr>
              <w:t>2</w:t>
            </w:r>
          </w:p>
        </w:tc>
        <w:tc>
          <w:tcPr>
            <w:tcW w:w="1328" w:type="dxa"/>
            <w:vMerge w:val="restart"/>
            <w:vAlign w:val="center"/>
          </w:tcPr>
          <w:p>
            <w:pPr>
              <w:jc w:val="center"/>
              <w:rPr>
                <w:rFonts w:hint="eastAsia" w:ascii="仿宋_GB2312"/>
                <w:sz w:val="24"/>
              </w:rPr>
            </w:pPr>
            <w:r>
              <w:rPr>
                <w:rFonts w:hint="eastAsia" w:ascii="仿宋_GB2312"/>
                <w:sz w:val="24"/>
              </w:rPr>
              <w:t>罪犯减刑假释工作</w:t>
            </w:r>
          </w:p>
        </w:tc>
        <w:tc>
          <w:tcPr>
            <w:tcW w:w="1116" w:type="dxa"/>
            <w:vAlign w:val="center"/>
          </w:tcPr>
          <w:p>
            <w:pPr>
              <w:jc w:val="center"/>
              <w:rPr>
                <w:rFonts w:hint="eastAsia" w:ascii="仿宋_GB2312"/>
                <w:sz w:val="24"/>
              </w:rPr>
            </w:pPr>
            <w:r>
              <w:rPr>
                <w:rFonts w:hint="eastAsia" w:ascii="仿宋_GB2312"/>
                <w:sz w:val="24"/>
              </w:rPr>
              <w:t>人民检察院</w:t>
            </w:r>
          </w:p>
        </w:tc>
        <w:tc>
          <w:tcPr>
            <w:tcW w:w="3331" w:type="dxa"/>
            <w:vAlign w:val="center"/>
          </w:tcPr>
          <w:p>
            <w:pPr>
              <w:rPr>
                <w:rFonts w:hint="eastAsia" w:ascii="仿宋_GB2312"/>
                <w:sz w:val="24"/>
              </w:rPr>
            </w:pPr>
            <w:r>
              <w:rPr>
                <w:rFonts w:hint="eastAsia" w:ascii="仿宋_GB2312"/>
                <w:sz w:val="24"/>
              </w:rPr>
              <w:t>负责对监狱提请罪犯减刑假释程序进行监督；对人民法院减刑假释裁定不当的，提出书面纠正意见。</w:t>
            </w:r>
          </w:p>
        </w:tc>
        <w:tc>
          <w:tcPr>
            <w:tcW w:w="1878" w:type="dxa"/>
            <w:gridSpan w:val="2"/>
            <w:vMerge w:val="restart"/>
            <w:vAlign w:val="center"/>
          </w:tcPr>
          <w:p>
            <w:pPr>
              <w:rPr>
                <w:rFonts w:hint="eastAsia" w:ascii="仿宋_GB2312"/>
                <w:sz w:val="24"/>
              </w:rPr>
            </w:pPr>
            <w:r>
              <w:rPr>
                <w:rFonts w:hint="eastAsia" w:ascii="仿宋_GB2312"/>
                <w:sz w:val="24"/>
              </w:rPr>
              <w:t>《刑法修正案八》、《刑事诉讼法》、《监狱法》、《2012年司法解释》、《监狱提请减刑假释工作程序规定》</w:t>
            </w:r>
          </w:p>
        </w:tc>
        <w:tc>
          <w:tcPr>
            <w:tcW w:w="1758" w:type="dxa"/>
            <w:vMerge w:val="restart"/>
            <w:vAlign w:val="center"/>
          </w:tcPr>
          <w:p>
            <w:pPr>
              <w:rPr>
                <w:rFonts w:hint="eastAsia" w:ascii="仿宋_GB2312"/>
                <w:sz w:val="24"/>
              </w:rPr>
            </w:pPr>
            <w:r>
              <w:rPr>
                <w:rFonts w:hint="eastAsia" w:ascii="仿宋_GB2312"/>
                <w:sz w:val="24"/>
              </w:rPr>
              <w:t>对在服刑期间确有悔改或立功表现的罪犯，监狱向人民法院提出减刑建议，人民法院一个月内予以审核裁定，检察院认为法院减刑假释裁定不当，应当向法院提出书面纠正意见。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3" w:hRule="atLeast"/>
        </w:trPr>
        <w:tc>
          <w:tcPr>
            <w:tcW w:w="472" w:type="dxa"/>
            <w:vMerge w:val="continue"/>
            <w:vAlign w:val="center"/>
          </w:tcPr>
          <w:p>
            <w:pPr>
              <w:jc w:val="center"/>
              <w:rPr>
                <w:rFonts w:hint="eastAsia" w:ascii="仿宋_GB2312"/>
                <w:sz w:val="24"/>
              </w:rPr>
            </w:pPr>
          </w:p>
        </w:tc>
        <w:tc>
          <w:tcPr>
            <w:tcW w:w="1328" w:type="dxa"/>
            <w:vMerge w:val="continue"/>
            <w:vAlign w:val="center"/>
          </w:tcPr>
          <w:p>
            <w:pPr>
              <w:jc w:val="center"/>
              <w:rPr>
                <w:rFonts w:hint="eastAsia" w:ascii="仿宋_GB2312"/>
                <w:sz w:val="24"/>
              </w:rPr>
            </w:pPr>
          </w:p>
        </w:tc>
        <w:tc>
          <w:tcPr>
            <w:tcW w:w="1116" w:type="dxa"/>
            <w:vAlign w:val="center"/>
          </w:tcPr>
          <w:p>
            <w:pPr>
              <w:jc w:val="center"/>
              <w:rPr>
                <w:rFonts w:hint="eastAsia" w:ascii="仿宋_GB2312"/>
                <w:sz w:val="24"/>
              </w:rPr>
            </w:pPr>
            <w:r>
              <w:rPr>
                <w:rFonts w:hint="eastAsia" w:ascii="仿宋_GB2312"/>
                <w:sz w:val="24"/>
              </w:rPr>
              <w:t>人民法院</w:t>
            </w:r>
          </w:p>
        </w:tc>
        <w:tc>
          <w:tcPr>
            <w:tcW w:w="3331" w:type="dxa"/>
            <w:vAlign w:val="center"/>
          </w:tcPr>
          <w:p>
            <w:pPr>
              <w:rPr>
                <w:rFonts w:hint="eastAsia" w:ascii="仿宋_GB2312"/>
                <w:sz w:val="24"/>
              </w:rPr>
            </w:pPr>
            <w:r>
              <w:rPr>
                <w:rFonts w:hint="eastAsia" w:ascii="仿宋_GB2312"/>
                <w:sz w:val="24"/>
              </w:rPr>
              <w:t>负责对监狱提请的减刑假释建议予以审核裁定；对撤销假释建议的罪犯予以审核裁定</w:t>
            </w:r>
          </w:p>
        </w:tc>
        <w:tc>
          <w:tcPr>
            <w:tcW w:w="1878" w:type="dxa"/>
            <w:gridSpan w:val="2"/>
            <w:vMerge w:val="continue"/>
            <w:vAlign w:val="center"/>
          </w:tcPr>
          <w:p>
            <w:pPr>
              <w:rPr>
                <w:rFonts w:hint="eastAsia" w:ascii="仿宋_GB2312"/>
                <w:sz w:val="24"/>
              </w:rPr>
            </w:pPr>
          </w:p>
        </w:tc>
        <w:tc>
          <w:tcPr>
            <w:tcW w:w="1758" w:type="dxa"/>
            <w:vMerge w:val="continue"/>
            <w:vAlign w:val="center"/>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 w:hRule="atLeast"/>
        </w:trPr>
        <w:tc>
          <w:tcPr>
            <w:tcW w:w="472" w:type="dxa"/>
            <w:vMerge w:val="continue"/>
            <w:vAlign w:val="top"/>
          </w:tcPr>
          <w:p>
            <w:pPr>
              <w:jc w:val="center"/>
              <w:rPr>
                <w:rFonts w:hint="eastAsia" w:ascii="仿宋_GB2312"/>
                <w:sz w:val="24"/>
              </w:rPr>
            </w:pPr>
          </w:p>
        </w:tc>
        <w:tc>
          <w:tcPr>
            <w:tcW w:w="1328" w:type="dxa"/>
            <w:vMerge w:val="continue"/>
            <w:vAlign w:val="center"/>
          </w:tcPr>
          <w:p>
            <w:pPr>
              <w:jc w:val="center"/>
              <w:rPr>
                <w:rFonts w:hint="eastAsia" w:ascii="方正小标宋简体" w:eastAsia="方正小标宋简体"/>
                <w:sz w:val="44"/>
                <w:szCs w:val="44"/>
              </w:rPr>
            </w:pPr>
          </w:p>
        </w:tc>
        <w:tc>
          <w:tcPr>
            <w:tcW w:w="1116" w:type="dxa"/>
            <w:vAlign w:val="center"/>
          </w:tcPr>
          <w:p>
            <w:pPr>
              <w:jc w:val="center"/>
              <w:rPr>
                <w:rFonts w:hint="eastAsia" w:ascii="方正小标宋简体" w:eastAsia="方正小标宋简体"/>
                <w:sz w:val="44"/>
                <w:szCs w:val="44"/>
              </w:rPr>
            </w:pPr>
            <w:r>
              <w:rPr>
                <w:rFonts w:hint="eastAsia" w:ascii="仿宋_GB2312"/>
                <w:sz w:val="24"/>
              </w:rPr>
              <w:t>县司法局</w:t>
            </w:r>
          </w:p>
        </w:tc>
        <w:tc>
          <w:tcPr>
            <w:tcW w:w="3331" w:type="dxa"/>
            <w:vAlign w:val="center"/>
          </w:tcPr>
          <w:p>
            <w:pPr>
              <w:rPr>
                <w:rFonts w:hint="eastAsia" w:ascii="方正小标宋简体" w:eastAsia="方正小标宋简体"/>
                <w:sz w:val="44"/>
                <w:szCs w:val="44"/>
              </w:rPr>
            </w:pPr>
            <w:r>
              <w:rPr>
                <w:rFonts w:hint="eastAsia" w:ascii="仿宋_GB2312"/>
                <w:sz w:val="24"/>
              </w:rPr>
              <w:t>负责对被假释的罪犯实行社区矫正</w:t>
            </w:r>
          </w:p>
        </w:tc>
        <w:tc>
          <w:tcPr>
            <w:tcW w:w="1878" w:type="dxa"/>
            <w:gridSpan w:val="2"/>
            <w:vMerge w:val="continue"/>
            <w:vAlign w:val="center"/>
          </w:tcPr>
          <w:p>
            <w:pPr>
              <w:rPr>
                <w:rFonts w:hint="eastAsia" w:ascii="仿宋_GB2312"/>
                <w:sz w:val="24"/>
              </w:rPr>
            </w:pPr>
          </w:p>
        </w:tc>
        <w:tc>
          <w:tcPr>
            <w:tcW w:w="1758" w:type="dxa"/>
            <w:vMerge w:val="continue"/>
            <w:vAlign w:val="center"/>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5" w:hRule="atLeast"/>
        </w:trPr>
        <w:tc>
          <w:tcPr>
            <w:tcW w:w="472" w:type="dxa"/>
            <w:vAlign w:val="center"/>
          </w:tcPr>
          <w:p>
            <w:pPr>
              <w:jc w:val="center"/>
              <w:rPr>
                <w:rFonts w:hint="eastAsia" w:ascii="仿宋_GB2312"/>
                <w:sz w:val="24"/>
              </w:rPr>
            </w:pPr>
            <w:r>
              <w:rPr>
                <w:rFonts w:hint="eastAsia" w:ascii="仿宋_GB2312"/>
                <w:sz w:val="24"/>
              </w:rPr>
              <w:t>3</w:t>
            </w:r>
          </w:p>
        </w:tc>
        <w:tc>
          <w:tcPr>
            <w:tcW w:w="1328" w:type="dxa"/>
            <w:vAlign w:val="center"/>
          </w:tcPr>
          <w:p>
            <w:pPr>
              <w:jc w:val="center"/>
              <w:rPr>
                <w:rFonts w:hint="eastAsia" w:ascii="仿宋_GB2312"/>
                <w:sz w:val="24"/>
              </w:rPr>
            </w:pPr>
            <w:r>
              <w:rPr>
                <w:rFonts w:hint="eastAsia" w:ascii="仿宋_GB2312"/>
                <w:sz w:val="24"/>
              </w:rPr>
              <w:t>普法依法治理工作</w:t>
            </w:r>
          </w:p>
        </w:tc>
        <w:tc>
          <w:tcPr>
            <w:tcW w:w="1116" w:type="dxa"/>
            <w:vAlign w:val="center"/>
          </w:tcPr>
          <w:p>
            <w:pPr>
              <w:rPr>
                <w:rFonts w:hint="eastAsia" w:ascii="仿宋_GB2312"/>
                <w:sz w:val="24"/>
              </w:rPr>
            </w:pPr>
            <w:r>
              <w:rPr>
                <w:rFonts w:hint="eastAsia" w:ascii="仿宋_GB2312"/>
                <w:sz w:val="24"/>
              </w:rPr>
              <w:t>县委办、县人大办、县政府办、县政协办、县委组织部、县委宣传部、县委政法委、县直机关工委、县法院、县检察院、县旅文局、县农业农村局、县财政局、县人社局、县教育局、县公安局、县司法局、县民政局、县资规局、县住建局、县交通运输局、县林业局、县房管局、县地税局、县总工会、县团委、县妇联</w:t>
            </w:r>
          </w:p>
        </w:tc>
        <w:tc>
          <w:tcPr>
            <w:tcW w:w="3331" w:type="dxa"/>
            <w:vAlign w:val="center"/>
          </w:tcPr>
          <w:p>
            <w:pPr>
              <w:rPr>
                <w:rFonts w:hint="eastAsia" w:ascii="仿宋_GB2312"/>
                <w:sz w:val="24"/>
              </w:rPr>
            </w:pPr>
            <w:r>
              <w:rPr>
                <w:rFonts w:hint="eastAsia" w:ascii="仿宋_GB2312"/>
                <w:sz w:val="24"/>
              </w:rPr>
              <w:t>进一步完善领导干部、公务员学法用法工作制度；全面落实“谁执法谁普法”普法责任制；建议完善律师以案释法工作机制；将法治教育纳入精神文明创建内容</w:t>
            </w:r>
          </w:p>
        </w:tc>
        <w:tc>
          <w:tcPr>
            <w:tcW w:w="1878" w:type="dxa"/>
            <w:gridSpan w:val="2"/>
            <w:vAlign w:val="center"/>
          </w:tcPr>
          <w:p>
            <w:pPr>
              <w:jc w:val="center"/>
              <w:rPr>
                <w:rFonts w:hint="eastAsia" w:ascii="仿宋_GB2312"/>
                <w:sz w:val="24"/>
              </w:rPr>
            </w:pPr>
            <w:r>
              <w:rPr>
                <w:rFonts w:hint="eastAsia" w:ascii="仿宋_GB2312"/>
                <w:sz w:val="24"/>
              </w:rPr>
              <w:t>《中共中央关于全面推进依法治国若干重大问题的决定》、《中共海南省委贯彻落实&lt;中共中央关于全面推进依法治国若干重大问题的决定&gt;的意见》提出实行国家机关“谁执法谁普法”的普法责任制</w:t>
            </w:r>
          </w:p>
        </w:tc>
        <w:tc>
          <w:tcPr>
            <w:tcW w:w="1758" w:type="dxa"/>
            <w:vAlign w:val="center"/>
          </w:tcPr>
          <w:p>
            <w:pPr>
              <w:jc w:val="cente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0" w:hRule="atLeast"/>
        </w:trPr>
        <w:tc>
          <w:tcPr>
            <w:tcW w:w="472" w:type="dxa"/>
            <w:vMerge w:val="restart"/>
            <w:vAlign w:val="center"/>
          </w:tcPr>
          <w:p>
            <w:pPr>
              <w:jc w:val="center"/>
              <w:rPr>
                <w:rFonts w:hint="eastAsia" w:ascii="仿宋_GB2312"/>
                <w:sz w:val="24"/>
              </w:rPr>
            </w:pPr>
            <w:r>
              <w:rPr>
                <w:rFonts w:hint="eastAsia" w:ascii="仿宋_GB2312"/>
                <w:sz w:val="24"/>
              </w:rPr>
              <w:t>4</w:t>
            </w:r>
          </w:p>
        </w:tc>
        <w:tc>
          <w:tcPr>
            <w:tcW w:w="1328" w:type="dxa"/>
            <w:vMerge w:val="restart"/>
            <w:vAlign w:val="center"/>
          </w:tcPr>
          <w:p>
            <w:pPr>
              <w:jc w:val="center"/>
              <w:rPr>
                <w:rFonts w:hint="eastAsia" w:ascii="仿宋_GB2312"/>
                <w:sz w:val="24"/>
              </w:rPr>
            </w:pPr>
            <w:r>
              <w:rPr>
                <w:rFonts w:hint="eastAsia" w:ascii="仿宋_GB2312"/>
                <w:sz w:val="24"/>
              </w:rPr>
              <w:t>按规定承办或组织办理有关法律援助事项</w:t>
            </w:r>
          </w:p>
        </w:tc>
        <w:tc>
          <w:tcPr>
            <w:tcW w:w="1116" w:type="dxa"/>
            <w:vAlign w:val="center"/>
          </w:tcPr>
          <w:p>
            <w:pPr>
              <w:jc w:val="center"/>
              <w:rPr>
                <w:rFonts w:hint="eastAsia" w:ascii="仿宋_GB2312"/>
                <w:sz w:val="24"/>
              </w:rPr>
            </w:pPr>
            <w:r>
              <w:rPr>
                <w:rFonts w:hint="eastAsia" w:ascii="仿宋_GB2312"/>
                <w:sz w:val="24"/>
              </w:rPr>
              <w:t>县司法局</w:t>
            </w:r>
          </w:p>
        </w:tc>
        <w:tc>
          <w:tcPr>
            <w:tcW w:w="3331" w:type="dxa"/>
            <w:vAlign w:val="center"/>
          </w:tcPr>
          <w:p>
            <w:pPr>
              <w:rPr>
                <w:rFonts w:hint="eastAsia" w:ascii="仿宋_GB2312"/>
                <w:sz w:val="24"/>
              </w:rPr>
            </w:pPr>
            <w:r>
              <w:rPr>
                <w:rFonts w:hint="eastAsia" w:ascii="仿宋_GB2312"/>
                <w:sz w:val="24"/>
              </w:rPr>
              <w:t>负责全省法律援助工作的监督管理；设立法律援助机构为符合条件的公民提供法律援助</w:t>
            </w:r>
          </w:p>
        </w:tc>
        <w:tc>
          <w:tcPr>
            <w:tcW w:w="1878" w:type="dxa"/>
            <w:gridSpan w:val="2"/>
            <w:vAlign w:val="center"/>
          </w:tcPr>
          <w:p>
            <w:pPr>
              <w:rPr>
                <w:rFonts w:hint="eastAsia" w:ascii="仿宋_GB2312"/>
                <w:sz w:val="24"/>
              </w:rPr>
            </w:pPr>
            <w:r>
              <w:rPr>
                <w:rFonts w:hint="eastAsia" w:ascii="仿宋_GB2312"/>
                <w:sz w:val="24"/>
              </w:rPr>
              <w:t>1、国务院《法律援助条例》第四条、第五条、第八条；</w:t>
            </w:r>
          </w:p>
          <w:p>
            <w:pPr>
              <w:rPr>
                <w:rFonts w:hint="eastAsia" w:ascii="仿宋_GB2312"/>
                <w:sz w:val="24"/>
              </w:rPr>
            </w:pPr>
            <w:r>
              <w:rPr>
                <w:rFonts w:hint="eastAsia" w:ascii="仿宋_GB2312"/>
                <w:sz w:val="24"/>
              </w:rPr>
              <w:t>2、《海南省法律援助规定》第三条、第四条、第七条。</w:t>
            </w:r>
          </w:p>
        </w:tc>
        <w:tc>
          <w:tcPr>
            <w:tcW w:w="1758" w:type="dxa"/>
            <w:vMerge w:val="restart"/>
            <w:vAlign w:val="center"/>
          </w:tcPr>
          <w:p>
            <w:pPr>
              <w:rPr>
                <w:rFonts w:hint="eastAsia" w:ascii="仿宋_GB2312"/>
                <w:sz w:val="24"/>
              </w:rPr>
            </w:pPr>
            <w:r>
              <w:rPr>
                <w:rFonts w:hint="eastAsia" w:ascii="仿宋_GB2312"/>
                <w:sz w:val="24"/>
              </w:rPr>
              <w:t>县工会、共青团、妇联、残联等社会团体和组织在开展活动中发现对象符合法律援助条件的。可利用自身资源为其提供法律援助，或者引导他们到法律援助机构申请法律援助。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8" w:hRule="atLeast"/>
        </w:trPr>
        <w:tc>
          <w:tcPr>
            <w:tcW w:w="472" w:type="dxa"/>
            <w:vMerge w:val="continue"/>
            <w:vAlign w:val="center"/>
          </w:tcPr>
          <w:p>
            <w:pPr>
              <w:jc w:val="center"/>
              <w:rPr>
                <w:rFonts w:hint="eastAsia" w:ascii="仿宋_GB2312"/>
                <w:sz w:val="24"/>
              </w:rPr>
            </w:pPr>
          </w:p>
        </w:tc>
        <w:tc>
          <w:tcPr>
            <w:tcW w:w="1328" w:type="dxa"/>
            <w:vMerge w:val="continue"/>
            <w:vAlign w:val="center"/>
          </w:tcPr>
          <w:p>
            <w:pPr>
              <w:jc w:val="center"/>
              <w:rPr>
                <w:rFonts w:hint="eastAsia" w:ascii="仿宋_GB2312"/>
                <w:sz w:val="24"/>
              </w:rPr>
            </w:pPr>
          </w:p>
        </w:tc>
        <w:tc>
          <w:tcPr>
            <w:tcW w:w="1116" w:type="dxa"/>
            <w:vAlign w:val="center"/>
          </w:tcPr>
          <w:p>
            <w:pPr>
              <w:jc w:val="center"/>
              <w:rPr>
                <w:rFonts w:hint="eastAsia" w:ascii="仿宋_GB2312"/>
                <w:sz w:val="24"/>
              </w:rPr>
            </w:pPr>
            <w:r>
              <w:rPr>
                <w:rFonts w:hint="eastAsia" w:ascii="仿宋_GB2312"/>
                <w:sz w:val="24"/>
              </w:rPr>
              <w:t>县总工会、共青团、妇联、残联等社会团体和组织</w:t>
            </w:r>
          </w:p>
        </w:tc>
        <w:tc>
          <w:tcPr>
            <w:tcW w:w="3390" w:type="dxa"/>
            <w:gridSpan w:val="2"/>
            <w:vAlign w:val="center"/>
          </w:tcPr>
          <w:p>
            <w:pPr>
              <w:rPr>
                <w:rFonts w:hint="eastAsia" w:ascii="仿宋_GB2312"/>
                <w:sz w:val="24"/>
              </w:rPr>
            </w:pPr>
            <w:r>
              <w:rPr>
                <w:rFonts w:hint="eastAsia" w:ascii="仿宋_GB2312"/>
                <w:sz w:val="24"/>
              </w:rPr>
              <w:t>利用自身资源为经济困难的公民提供法律援助</w:t>
            </w:r>
          </w:p>
        </w:tc>
        <w:tc>
          <w:tcPr>
            <w:tcW w:w="1819" w:type="dxa"/>
            <w:vAlign w:val="top"/>
          </w:tcPr>
          <w:p>
            <w:pPr>
              <w:rPr>
                <w:rFonts w:hint="eastAsia" w:ascii="仿宋_GB2312"/>
                <w:sz w:val="24"/>
              </w:rPr>
            </w:pPr>
          </w:p>
        </w:tc>
        <w:tc>
          <w:tcPr>
            <w:tcW w:w="1758" w:type="dxa"/>
            <w:vMerge w:val="continue"/>
            <w:vAlign w:val="top"/>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3" w:hRule="atLeast"/>
        </w:trPr>
        <w:tc>
          <w:tcPr>
            <w:tcW w:w="472" w:type="dxa"/>
            <w:vMerge w:val="restart"/>
            <w:vAlign w:val="center"/>
          </w:tcPr>
          <w:p>
            <w:pPr>
              <w:jc w:val="center"/>
              <w:rPr>
                <w:rFonts w:hint="eastAsia" w:ascii="仿宋_GB2312"/>
                <w:sz w:val="24"/>
              </w:rPr>
            </w:pPr>
            <w:r>
              <w:rPr>
                <w:rFonts w:hint="eastAsia" w:ascii="仿宋_GB2312"/>
                <w:sz w:val="24"/>
              </w:rPr>
              <w:t>5</w:t>
            </w:r>
          </w:p>
        </w:tc>
        <w:tc>
          <w:tcPr>
            <w:tcW w:w="1328" w:type="dxa"/>
            <w:vMerge w:val="restart"/>
            <w:vAlign w:val="center"/>
          </w:tcPr>
          <w:p>
            <w:pPr>
              <w:jc w:val="center"/>
              <w:rPr>
                <w:rFonts w:hint="eastAsia" w:ascii="仿宋_GB2312"/>
                <w:sz w:val="24"/>
              </w:rPr>
            </w:pPr>
            <w:r>
              <w:rPr>
                <w:rFonts w:hint="eastAsia" w:ascii="仿宋_GB2312"/>
                <w:sz w:val="24"/>
              </w:rPr>
              <w:t>特殊人员专项组</w:t>
            </w:r>
          </w:p>
          <w:p>
            <w:pPr>
              <w:jc w:val="center"/>
              <w:rPr>
                <w:rFonts w:hint="eastAsia" w:ascii="仿宋_GB2312"/>
                <w:sz w:val="24"/>
              </w:rPr>
            </w:pPr>
            <w:r>
              <w:rPr>
                <w:rFonts w:hint="eastAsia" w:ascii="仿宋_GB2312"/>
                <w:sz w:val="24"/>
              </w:rPr>
              <w:t>工作</w:t>
            </w:r>
          </w:p>
        </w:tc>
        <w:tc>
          <w:tcPr>
            <w:tcW w:w="1116" w:type="dxa"/>
            <w:vAlign w:val="center"/>
          </w:tcPr>
          <w:p>
            <w:pPr>
              <w:jc w:val="center"/>
              <w:rPr>
                <w:rFonts w:hint="eastAsia" w:ascii="仿宋_GB2312"/>
                <w:sz w:val="24"/>
              </w:rPr>
            </w:pPr>
            <w:r>
              <w:rPr>
                <w:rFonts w:hint="eastAsia" w:ascii="仿宋_GB2312"/>
                <w:sz w:val="24"/>
              </w:rPr>
              <w:t>县司法局</w:t>
            </w:r>
          </w:p>
        </w:tc>
        <w:tc>
          <w:tcPr>
            <w:tcW w:w="3331" w:type="dxa"/>
            <w:vAlign w:val="center"/>
          </w:tcPr>
          <w:p>
            <w:pPr>
              <w:rPr>
                <w:rFonts w:hint="eastAsia" w:ascii="仿宋_GB2312"/>
                <w:sz w:val="24"/>
              </w:rPr>
            </w:pPr>
            <w:r>
              <w:rPr>
                <w:rFonts w:hint="eastAsia" w:ascii="仿宋_GB2312"/>
                <w:sz w:val="24"/>
              </w:rPr>
              <w:t>承担县特殊人群专项组组长单位和刑释人员、社区矫正人员小组组长单位职责，负责县特殊人群专项组办公室日常工作</w:t>
            </w:r>
          </w:p>
        </w:tc>
        <w:tc>
          <w:tcPr>
            <w:tcW w:w="1878" w:type="dxa"/>
            <w:gridSpan w:val="2"/>
            <w:vMerge w:val="restart"/>
            <w:vAlign w:val="center"/>
          </w:tcPr>
          <w:p>
            <w:pPr>
              <w:jc w:val="center"/>
              <w:rPr>
                <w:rFonts w:hint="eastAsia" w:ascii="仿宋_GB2312"/>
                <w:sz w:val="24"/>
              </w:rPr>
            </w:pPr>
            <w:r>
              <w:rPr>
                <w:rFonts w:hint="eastAsia" w:ascii="仿宋_GB2312"/>
                <w:sz w:val="24"/>
              </w:rPr>
              <w:t>海南省社会管理综合治理委员会《关于理顺全省各级社会管理综合治理委员会工作关系的通知》（琼综治办〔2012〕9号）</w:t>
            </w:r>
          </w:p>
        </w:tc>
        <w:tc>
          <w:tcPr>
            <w:tcW w:w="1758" w:type="dxa"/>
            <w:vMerge w:val="restart"/>
            <w:vAlign w:val="center"/>
          </w:tcPr>
          <w:p>
            <w:pPr>
              <w:rPr>
                <w:rFonts w:hint="eastAsia" w:ascii="仿宋_GB2312"/>
                <w:sz w:val="24"/>
              </w:rPr>
            </w:pPr>
            <w:r>
              <w:rPr>
                <w:rFonts w:hint="eastAsia" w:ascii="仿宋_GB2312"/>
                <w:sz w:val="24"/>
              </w:rPr>
              <w:t>某人刑满释放或矫正期满后到其户籍所在地司法行政机关接受以非强制性的引导、辅助、教育、管理等活动为内容的安置帮教工作，主要开展思想教育，联系、协调就业、就学、社会救济等活动。其中，综治办负责出台相关政策，对整个安置帮教工作进行考核；公安机关负责核查身份信息；民政部门负责在困难情况下的社会救助；发改委负责过渡性安置基地的立项等工作；教育部门负责有就学需要人员的就学问题；财政局负责落实安置帮教工作经费；人力资源部门负责解决就业岗位；卫生部门负责肇事肇祸精神病患者的救治工作。安置帮教工作期限：刑满释放人员为5年,社区矫正人员为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trPr>
        <w:tc>
          <w:tcPr>
            <w:tcW w:w="472" w:type="dxa"/>
            <w:vMerge w:val="continue"/>
            <w:vAlign w:val="center"/>
          </w:tcPr>
          <w:p>
            <w:pPr>
              <w:jc w:val="center"/>
              <w:rPr>
                <w:rFonts w:hint="eastAsia" w:ascii="仿宋_GB2312"/>
                <w:sz w:val="24"/>
              </w:rPr>
            </w:pPr>
          </w:p>
        </w:tc>
        <w:tc>
          <w:tcPr>
            <w:tcW w:w="1328" w:type="dxa"/>
            <w:vMerge w:val="continue"/>
            <w:vAlign w:val="center"/>
          </w:tcPr>
          <w:p>
            <w:pPr>
              <w:jc w:val="center"/>
              <w:rPr>
                <w:rFonts w:hint="eastAsia" w:ascii="仿宋_GB2312"/>
                <w:sz w:val="24"/>
              </w:rPr>
            </w:pPr>
          </w:p>
        </w:tc>
        <w:tc>
          <w:tcPr>
            <w:tcW w:w="1116" w:type="dxa"/>
            <w:vAlign w:val="center"/>
          </w:tcPr>
          <w:p>
            <w:pPr>
              <w:jc w:val="center"/>
              <w:rPr>
                <w:rFonts w:hint="eastAsia" w:ascii="仿宋_GB2312"/>
                <w:sz w:val="24"/>
              </w:rPr>
            </w:pPr>
            <w:r>
              <w:rPr>
                <w:rFonts w:hint="eastAsia" w:ascii="仿宋_GB2312"/>
                <w:sz w:val="24"/>
              </w:rPr>
              <w:t>县公安局</w:t>
            </w:r>
          </w:p>
        </w:tc>
        <w:tc>
          <w:tcPr>
            <w:tcW w:w="3331" w:type="dxa"/>
            <w:vAlign w:val="center"/>
          </w:tcPr>
          <w:p>
            <w:pPr>
              <w:rPr>
                <w:rFonts w:hint="eastAsia" w:ascii="仿宋_GB2312"/>
                <w:sz w:val="24"/>
              </w:rPr>
            </w:pPr>
            <w:r>
              <w:rPr>
                <w:rFonts w:hint="eastAsia" w:ascii="仿宋_GB2312"/>
                <w:sz w:val="24"/>
              </w:rPr>
              <w:t>参与县特殊人群专项组及办公室有关工作</w:t>
            </w:r>
          </w:p>
        </w:tc>
        <w:tc>
          <w:tcPr>
            <w:tcW w:w="1878" w:type="dxa"/>
            <w:gridSpan w:val="2"/>
            <w:vMerge w:val="continue"/>
            <w:vAlign w:val="top"/>
          </w:tcPr>
          <w:p>
            <w:pPr>
              <w:rPr>
                <w:rFonts w:hint="eastAsia" w:ascii="仿宋_GB2312"/>
                <w:sz w:val="24"/>
              </w:rPr>
            </w:pPr>
          </w:p>
        </w:tc>
        <w:tc>
          <w:tcPr>
            <w:tcW w:w="1758" w:type="dxa"/>
            <w:vMerge w:val="continue"/>
            <w:vAlign w:val="top"/>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3" w:hRule="atLeast"/>
        </w:trPr>
        <w:tc>
          <w:tcPr>
            <w:tcW w:w="472" w:type="dxa"/>
            <w:vMerge w:val="continue"/>
            <w:vAlign w:val="center"/>
          </w:tcPr>
          <w:p>
            <w:pPr>
              <w:jc w:val="center"/>
              <w:rPr>
                <w:rFonts w:hint="eastAsia" w:ascii="仿宋_GB2312"/>
                <w:sz w:val="24"/>
              </w:rPr>
            </w:pPr>
          </w:p>
        </w:tc>
        <w:tc>
          <w:tcPr>
            <w:tcW w:w="1328" w:type="dxa"/>
            <w:vMerge w:val="continue"/>
            <w:vAlign w:val="center"/>
          </w:tcPr>
          <w:p>
            <w:pPr>
              <w:jc w:val="center"/>
              <w:rPr>
                <w:rFonts w:hint="eastAsia" w:ascii="仿宋_GB2312"/>
                <w:sz w:val="24"/>
              </w:rPr>
            </w:pPr>
          </w:p>
        </w:tc>
        <w:tc>
          <w:tcPr>
            <w:tcW w:w="1116" w:type="dxa"/>
            <w:vAlign w:val="center"/>
          </w:tcPr>
          <w:p>
            <w:pPr>
              <w:jc w:val="center"/>
              <w:rPr>
                <w:rFonts w:hint="eastAsia" w:ascii="仿宋_GB2312"/>
                <w:sz w:val="24"/>
              </w:rPr>
            </w:pPr>
            <w:r>
              <w:rPr>
                <w:rFonts w:hint="eastAsia" w:ascii="仿宋_GB2312"/>
                <w:sz w:val="24"/>
              </w:rPr>
              <w:t>县发改委</w:t>
            </w:r>
          </w:p>
        </w:tc>
        <w:tc>
          <w:tcPr>
            <w:tcW w:w="3331" w:type="dxa"/>
            <w:vAlign w:val="center"/>
          </w:tcPr>
          <w:p>
            <w:pPr>
              <w:rPr>
                <w:rFonts w:hint="eastAsia" w:ascii="仿宋_GB2312"/>
                <w:sz w:val="24"/>
              </w:rPr>
            </w:pPr>
            <w:r>
              <w:rPr>
                <w:rFonts w:hint="eastAsia" w:ascii="仿宋_GB2312"/>
                <w:sz w:val="24"/>
              </w:rPr>
              <w:t>参与县特殊人群专项组及办公室有关工作，落实相关基础设施建设等基础保障工作</w:t>
            </w:r>
          </w:p>
        </w:tc>
        <w:tc>
          <w:tcPr>
            <w:tcW w:w="1878" w:type="dxa"/>
            <w:gridSpan w:val="2"/>
            <w:vMerge w:val="continue"/>
            <w:vAlign w:val="top"/>
          </w:tcPr>
          <w:p>
            <w:pPr>
              <w:rPr>
                <w:rFonts w:hint="eastAsia" w:ascii="仿宋_GB2312"/>
                <w:sz w:val="24"/>
              </w:rPr>
            </w:pPr>
          </w:p>
        </w:tc>
        <w:tc>
          <w:tcPr>
            <w:tcW w:w="1758" w:type="dxa"/>
            <w:vMerge w:val="continue"/>
            <w:vAlign w:val="top"/>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472" w:type="dxa"/>
            <w:vMerge w:val="continue"/>
            <w:vAlign w:val="center"/>
          </w:tcPr>
          <w:p>
            <w:pPr>
              <w:jc w:val="center"/>
              <w:rPr>
                <w:rFonts w:hint="eastAsia" w:ascii="仿宋_GB2312"/>
                <w:sz w:val="24"/>
              </w:rPr>
            </w:pPr>
          </w:p>
        </w:tc>
        <w:tc>
          <w:tcPr>
            <w:tcW w:w="1328" w:type="dxa"/>
            <w:vMerge w:val="continue"/>
            <w:vAlign w:val="center"/>
          </w:tcPr>
          <w:p>
            <w:pPr>
              <w:jc w:val="center"/>
              <w:rPr>
                <w:rFonts w:hint="eastAsia" w:ascii="仿宋_GB2312"/>
                <w:sz w:val="24"/>
              </w:rPr>
            </w:pPr>
          </w:p>
        </w:tc>
        <w:tc>
          <w:tcPr>
            <w:tcW w:w="1116" w:type="dxa"/>
            <w:vAlign w:val="center"/>
          </w:tcPr>
          <w:p>
            <w:pPr>
              <w:jc w:val="center"/>
              <w:rPr>
                <w:rFonts w:hint="eastAsia" w:ascii="仿宋_GB2312"/>
                <w:sz w:val="24"/>
              </w:rPr>
            </w:pPr>
            <w:r>
              <w:rPr>
                <w:rFonts w:hint="eastAsia" w:ascii="仿宋_GB2312"/>
                <w:sz w:val="24"/>
              </w:rPr>
              <w:t>县民政局</w:t>
            </w:r>
          </w:p>
        </w:tc>
        <w:tc>
          <w:tcPr>
            <w:tcW w:w="3331" w:type="dxa"/>
            <w:vAlign w:val="center"/>
          </w:tcPr>
          <w:p>
            <w:pPr>
              <w:rPr>
                <w:rFonts w:hint="eastAsia" w:ascii="仿宋_GB2312"/>
                <w:sz w:val="24"/>
              </w:rPr>
            </w:pPr>
            <w:r>
              <w:rPr>
                <w:rFonts w:hint="eastAsia" w:ascii="仿宋_GB2312"/>
                <w:sz w:val="24"/>
              </w:rPr>
              <w:t>参与县特殊人群专项组及办公室有关工作，承担社会闲散人员管理服务工作小组单位组长职责</w:t>
            </w:r>
          </w:p>
        </w:tc>
        <w:tc>
          <w:tcPr>
            <w:tcW w:w="1878" w:type="dxa"/>
            <w:gridSpan w:val="2"/>
            <w:vMerge w:val="continue"/>
            <w:vAlign w:val="top"/>
          </w:tcPr>
          <w:p>
            <w:pPr>
              <w:rPr>
                <w:rFonts w:hint="eastAsia" w:ascii="仿宋_GB2312"/>
                <w:sz w:val="24"/>
              </w:rPr>
            </w:pPr>
          </w:p>
        </w:tc>
        <w:tc>
          <w:tcPr>
            <w:tcW w:w="1758" w:type="dxa"/>
            <w:vMerge w:val="continue"/>
            <w:vAlign w:val="top"/>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0" w:hRule="atLeast"/>
        </w:trPr>
        <w:tc>
          <w:tcPr>
            <w:tcW w:w="472" w:type="dxa"/>
            <w:vMerge w:val="continue"/>
            <w:vAlign w:val="center"/>
          </w:tcPr>
          <w:p>
            <w:pPr>
              <w:jc w:val="center"/>
              <w:rPr>
                <w:rFonts w:hint="eastAsia" w:ascii="仿宋_GB2312"/>
                <w:sz w:val="24"/>
              </w:rPr>
            </w:pPr>
          </w:p>
        </w:tc>
        <w:tc>
          <w:tcPr>
            <w:tcW w:w="1328" w:type="dxa"/>
            <w:vMerge w:val="continue"/>
            <w:vAlign w:val="center"/>
          </w:tcPr>
          <w:p>
            <w:pPr>
              <w:jc w:val="center"/>
              <w:rPr>
                <w:rFonts w:hint="eastAsia" w:ascii="仿宋_GB2312"/>
                <w:sz w:val="24"/>
              </w:rPr>
            </w:pPr>
          </w:p>
        </w:tc>
        <w:tc>
          <w:tcPr>
            <w:tcW w:w="1116" w:type="dxa"/>
            <w:vAlign w:val="center"/>
          </w:tcPr>
          <w:p>
            <w:pPr>
              <w:jc w:val="center"/>
              <w:rPr>
                <w:rFonts w:hint="eastAsia" w:ascii="仿宋_GB2312"/>
                <w:sz w:val="24"/>
              </w:rPr>
            </w:pPr>
            <w:r>
              <w:rPr>
                <w:rFonts w:hint="eastAsia" w:ascii="仿宋_GB2312"/>
                <w:sz w:val="24"/>
              </w:rPr>
              <w:t>县财政局</w:t>
            </w:r>
          </w:p>
        </w:tc>
        <w:tc>
          <w:tcPr>
            <w:tcW w:w="3331" w:type="dxa"/>
            <w:vAlign w:val="center"/>
          </w:tcPr>
          <w:p>
            <w:pPr>
              <w:rPr>
                <w:rFonts w:hint="eastAsia" w:ascii="仿宋_GB2312"/>
                <w:sz w:val="24"/>
              </w:rPr>
            </w:pPr>
            <w:r>
              <w:rPr>
                <w:rFonts w:hint="eastAsia" w:ascii="仿宋_GB2312"/>
                <w:sz w:val="24"/>
              </w:rPr>
              <w:t>参与县特殊人群专项组及办公室有关工作，落实特殊人群管理服务工作经费</w:t>
            </w:r>
          </w:p>
        </w:tc>
        <w:tc>
          <w:tcPr>
            <w:tcW w:w="1878" w:type="dxa"/>
            <w:gridSpan w:val="2"/>
            <w:vMerge w:val="continue"/>
            <w:vAlign w:val="top"/>
          </w:tcPr>
          <w:p>
            <w:pPr>
              <w:rPr>
                <w:rFonts w:hint="eastAsia" w:ascii="仿宋_GB2312"/>
                <w:sz w:val="24"/>
              </w:rPr>
            </w:pPr>
          </w:p>
        </w:tc>
        <w:tc>
          <w:tcPr>
            <w:tcW w:w="1758" w:type="dxa"/>
            <w:vMerge w:val="continue"/>
            <w:vAlign w:val="top"/>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472" w:type="dxa"/>
            <w:vMerge w:val="continue"/>
            <w:vAlign w:val="center"/>
          </w:tcPr>
          <w:p>
            <w:pPr>
              <w:jc w:val="center"/>
              <w:rPr>
                <w:rFonts w:hint="eastAsia" w:ascii="仿宋_GB2312"/>
                <w:sz w:val="24"/>
              </w:rPr>
            </w:pPr>
          </w:p>
        </w:tc>
        <w:tc>
          <w:tcPr>
            <w:tcW w:w="1328" w:type="dxa"/>
            <w:vMerge w:val="continue"/>
            <w:vAlign w:val="center"/>
          </w:tcPr>
          <w:p>
            <w:pPr>
              <w:jc w:val="center"/>
              <w:rPr>
                <w:rFonts w:hint="eastAsia" w:ascii="仿宋_GB2312"/>
                <w:sz w:val="24"/>
              </w:rPr>
            </w:pPr>
          </w:p>
        </w:tc>
        <w:tc>
          <w:tcPr>
            <w:tcW w:w="1116" w:type="dxa"/>
            <w:vAlign w:val="center"/>
          </w:tcPr>
          <w:p>
            <w:pPr>
              <w:jc w:val="center"/>
              <w:rPr>
                <w:rFonts w:hint="eastAsia" w:ascii="仿宋_GB2312"/>
                <w:sz w:val="24"/>
              </w:rPr>
            </w:pPr>
            <w:r>
              <w:rPr>
                <w:rFonts w:hint="eastAsia" w:ascii="仿宋_GB2312"/>
                <w:sz w:val="24"/>
              </w:rPr>
              <w:t>县人社局</w:t>
            </w:r>
          </w:p>
        </w:tc>
        <w:tc>
          <w:tcPr>
            <w:tcW w:w="3331" w:type="dxa"/>
            <w:vAlign w:val="center"/>
          </w:tcPr>
          <w:p>
            <w:pPr>
              <w:rPr>
                <w:rFonts w:hint="eastAsia" w:ascii="仿宋_GB2312"/>
                <w:sz w:val="24"/>
              </w:rPr>
            </w:pPr>
            <w:r>
              <w:rPr>
                <w:rFonts w:hint="eastAsia" w:ascii="仿宋_GB2312"/>
                <w:sz w:val="24"/>
              </w:rPr>
              <w:t>参与县特殊人群专项组及办公室有关工作</w:t>
            </w:r>
          </w:p>
        </w:tc>
        <w:tc>
          <w:tcPr>
            <w:tcW w:w="1878" w:type="dxa"/>
            <w:gridSpan w:val="2"/>
            <w:vMerge w:val="continue"/>
            <w:vAlign w:val="top"/>
          </w:tcPr>
          <w:p>
            <w:pPr>
              <w:rPr>
                <w:rFonts w:hint="eastAsia" w:ascii="仿宋_GB2312"/>
                <w:sz w:val="24"/>
              </w:rPr>
            </w:pPr>
          </w:p>
        </w:tc>
        <w:tc>
          <w:tcPr>
            <w:tcW w:w="1758" w:type="dxa"/>
            <w:vMerge w:val="continue"/>
            <w:vAlign w:val="top"/>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4" w:hRule="atLeast"/>
        </w:trPr>
        <w:tc>
          <w:tcPr>
            <w:tcW w:w="472" w:type="dxa"/>
            <w:vMerge w:val="continue"/>
            <w:vAlign w:val="center"/>
          </w:tcPr>
          <w:p>
            <w:pPr>
              <w:jc w:val="center"/>
              <w:rPr>
                <w:rFonts w:hint="eastAsia" w:ascii="仿宋_GB2312"/>
                <w:sz w:val="24"/>
              </w:rPr>
            </w:pPr>
          </w:p>
        </w:tc>
        <w:tc>
          <w:tcPr>
            <w:tcW w:w="1328" w:type="dxa"/>
            <w:vMerge w:val="continue"/>
            <w:vAlign w:val="center"/>
          </w:tcPr>
          <w:p>
            <w:pPr>
              <w:jc w:val="center"/>
              <w:rPr>
                <w:rFonts w:hint="eastAsia" w:ascii="仿宋_GB2312"/>
                <w:sz w:val="24"/>
              </w:rPr>
            </w:pPr>
          </w:p>
        </w:tc>
        <w:tc>
          <w:tcPr>
            <w:tcW w:w="1116" w:type="dxa"/>
            <w:vAlign w:val="center"/>
          </w:tcPr>
          <w:p>
            <w:pPr>
              <w:jc w:val="center"/>
              <w:rPr>
                <w:rFonts w:hint="eastAsia" w:ascii="仿宋_GB2312"/>
                <w:sz w:val="24"/>
              </w:rPr>
            </w:pPr>
            <w:r>
              <w:rPr>
                <w:rFonts w:hint="eastAsia" w:ascii="仿宋_GB2312"/>
                <w:sz w:val="24"/>
              </w:rPr>
              <w:t>县教育局</w:t>
            </w:r>
          </w:p>
        </w:tc>
        <w:tc>
          <w:tcPr>
            <w:tcW w:w="3331" w:type="dxa"/>
            <w:vAlign w:val="center"/>
          </w:tcPr>
          <w:p>
            <w:pPr>
              <w:rPr>
                <w:rFonts w:hint="eastAsia" w:ascii="仿宋_GB2312"/>
                <w:sz w:val="24"/>
              </w:rPr>
            </w:pPr>
            <w:r>
              <w:rPr>
                <w:rFonts w:hint="eastAsia" w:ascii="仿宋_GB2312"/>
                <w:sz w:val="24"/>
              </w:rPr>
              <w:t>参与县特殊人群专项组及办公室有关工作</w:t>
            </w:r>
          </w:p>
        </w:tc>
        <w:tc>
          <w:tcPr>
            <w:tcW w:w="1878" w:type="dxa"/>
            <w:gridSpan w:val="2"/>
            <w:vMerge w:val="continue"/>
            <w:vAlign w:val="top"/>
          </w:tcPr>
          <w:p>
            <w:pPr>
              <w:rPr>
                <w:rFonts w:hint="eastAsia" w:ascii="仿宋_GB2312"/>
                <w:sz w:val="24"/>
              </w:rPr>
            </w:pPr>
          </w:p>
        </w:tc>
        <w:tc>
          <w:tcPr>
            <w:tcW w:w="1758" w:type="dxa"/>
            <w:vMerge w:val="continue"/>
            <w:vAlign w:val="top"/>
          </w:tcPr>
          <w:p>
            <w:pP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4" w:hRule="atLeast"/>
        </w:trPr>
        <w:tc>
          <w:tcPr>
            <w:tcW w:w="472" w:type="dxa"/>
            <w:vMerge w:val="continue"/>
            <w:vAlign w:val="center"/>
          </w:tcPr>
          <w:p>
            <w:pPr>
              <w:jc w:val="center"/>
              <w:rPr>
                <w:rFonts w:hint="eastAsia" w:ascii="仿宋_GB2312"/>
                <w:sz w:val="24"/>
              </w:rPr>
            </w:pPr>
          </w:p>
        </w:tc>
        <w:tc>
          <w:tcPr>
            <w:tcW w:w="1328" w:type="dxa"/>
            <w:vMerge w:val="continue"/>
            <w:vAlign w:val="center"/>
          </w:tcPr>
          <w:p>
            <w:pPr>
              <w:jc w:val="center"/>
              <w:rPr>
                <w:rFonts w:hint="eastAsia" w:ascii="仿宋_GB2312"/>
                <w:sz w:val="24"/>
              </w:rPr>
            </w:pPr>
          </w:p>
        </w:tc>
        <w:tc>
          <w:tcPr>
            <w:tcW w:w="1116" w:type="dxa"/>
            <w:vAlign w:val="center"/>
          </w:tcPr>
          <w:p>
            <w:pPr>
              <w:jc w:val="center"/>
              <w:rPr>
                <w:rFonts w:hint="eastAsia" w:ascii="仿宋_GB2312"/>
                <w:sz w:val="24"/>
              </w:rPr>
            </w:pPr>
            <w:r>
              <w:rPr>
                <w:rFonts w:hint="eastAsia" w:ascii="仿宋_GB2312"/>
                <w:sz w:val="24"/>
              </w:rPr>
              <w:t>县卫生健康委员会</w:t>
            </w:r>
          </w:p>
        </w:tc>
        <w:tc>
          <w:tcPr>
            <w:tcW w:w="3331" w:type="dxa"/>
            <w:vAlign w:val="center"/>
          </w:tcPr>
          <w:p>
            <w:pPr>
              <w:rPr>
                <w:rFonts w:hint="eastAsia" w:ascii="仿宋_GB2312"/>
                <w:sz w:val="24"/>
              </w:rPr>
            </w:pPr>
            <w:r>
              <w:rPr>
                <w:rFonts w:hint="eastAsia" w:ascii="仿宋_GB2312"/>
                <w:sz w:val="24"/>
              </w:rPr>
              <w:t>参与县特殊人群专项组及办公室有关工作，承担具有艾滋病人群管理救治工作、找事肇祸倾向精神病人管理服务工作小组组长单位职责</w:t>
            </w:r>
          </w:p>
        </w:tc>
        <w:tc>
          <w:tcPr>
            <w:tcW w:w="1878" w:type="dxa"/>
            <w:gridSpan w:val="2"/>
            <w:vMerge w:val="continue"/>
            <w:vAlign w:val="top"/>
          </w:tcPr>
          <w:p>
            <w:pPr>
              <w:rPr>
                <w:rFonts w:hint="eastAsia" w:ascii="仿宋_GB2312"/>
                <w:sz w:val="24"/>
              </w:rPr>
            </w:pPr>
          </w:p>
        </w:tc>
        <w:tc>
          <w:tcPr>
            <w:tcW w:w="1758" w:type="dxa"/>
            <w:vMerge w:val="continue"/>
            <w:vAlign w:val="top"/>
          </w:tcPr>
          <w:p>
            <w:pPr>
              <w:rPr>
                <w:rFonts w:hint="eastAsia" w:ascii="仿宋_GB2312"/>
                <w:sz w:val="24"/>
              </w:rPr>
            </w:pPr>
          </w:p>
        </w:tc>
      </w:tr>
    </w:tbl>
    <w:p>
      <w:pPr>
        <w:rPr>
          <w:rFonts w:hint="eastAsia" w:ascii="仿宋_GB2312"/>
          <w:sz w:val="24"/>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6"/>
          <w:szCs w:val="36"/>
        </w:rPr>
      </w:pPr>
    </w:p>
    <w:p>
      <w:pPr>
        <w:jc w:val="center"/>
        <w:rPr>
          <w:rFonts w:hint="eastAsia" w:ascii="黑体" w:hAnsi="黑体" w:eastAsia="黑体" w:cs="黑体"/>
          <w:sz w:val="32"/>
          <w:szCs w:val="32"/>
        </w:rPr>
      </w:pPr>
      <w:r>
        <w:rPr>
          <w:rFonts w:hint="eastAsia" w:ascii="黑体" w:hAnsi="黑体" w:eastAsia="黑体" w:cs="黑体"/>
          <w:sz w:val="32"/>
          <w:szCs w:val="32"/>
        </w:rPr>
        <w:t>三、事中事后监管制度</w:t>
      </w:r>
    </w:p>
    <w:p>
      <w:pPr>
        <w:pStyle w:val="6"/>
        <w:widowControl w:val="0"/>
        <w:spacing w:before="0" w:beforeAutospacing="0" w:after="0" w:afterAutospacing="0" w:line="560" w:lineRule="exact"/>
        <w:jc w:val="center"/>
        <w:rPr>
          <w:rStyle w:val="8"/>
          <w:rFonts w:hint="eastAsia" w:ascii="黑体" w:eastAsia="黑体"/>
          <w:b w:val="0"/>
          <w:color w:val="000000"/>
          <w:sz w:val="32"/>
          <w:szCs w:val="32"/>
        </w:rPr>
      </w:pPr>
    </w:p>
    <w:p>
      <w:pPr>
        <w:pStyle w:val="6"/>
        <w:widowControl w:val="0"/>
        <w:spacing w:before="0" w:beforeAutospacing="0" w:after="0" w:afterAutospacing="0" w:line="560" w:lineRule="exact"/>
        <w:jc w:val="center"/>
        <w:rPr>
          <w:rFonts w:hint="eastAsia" w:ascii="仿宋_GB2312" w:eastAsia="仿宋_GB2312"/>
          <w:color w:val="000000"/>
          <w:sz w:val="32"/>
          <w:szCs w:val="32"/>
        </w:rPr>
      </w:pPr>
      <w:r>
        <w:rPr>
          <w:rStyle w:val="8"/>
          <w:rFonts w:hint="eastAsia" w:ascii="仿宋" w:hAnsi="仿宋" w:eastAsia="仿宋" w:cs="仿宋"/>
          <w:b/>
          <w:bCs/>
          <w:color w:val="000000"/>
          <w:sz w:val="32"/>
          <w:szCs w:val="32"/>
        </w:rPr>
        <w:t>（一）对律师和律师事务所的监管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一、监督检查对象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本县内的律师和律师事务所</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二、监督检查内容和指标</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（一）监督检查内容</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800" w:firstLineChars="25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1.律师的执业情况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（1）检查、监督律师在执业活动中遵守法律、法规、规章和职业道德、执业纪律的情况；</w:t>
      </w:r>
      <w:r>
        <w:rPr>
          <w:rFonts w:hint="eastAsia" w:eastAsia="仿宋_GB2312"/>
          <w:b w:val="0"/>
          <w:bCs/>
          <w:color w:val="000000"/>
          <w:sz w:val="32"/>
          <w:szCs w:val="32"/>
        </w:rPr>
        <w:t>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（2）受理对律师的举报和投诉；</w:t>
      </w:r>
      <w:r>
        <w:rPr>
          <w:rFonts w:hint="eastAsia" w:eastAsia="仿宋_GB2312"/>
          <w:b w:val="0"/>
          <w:bCs/>
          <w:color w:val="000000"/>
          <w:sz w:val="32"/>
          <w:szCs w:val="32"/>
        </w:rPr>
        <w:t>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（3）监督律师履行行政处罚和实行整改的情况；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（4）掌握律师事务所对律师执业年度考核的情况；</w:t>
      </w:r>
      <w:r>
        <w:rPr>
          <w:rFonts w:hint="eastAsia" w:eastAsia="仿宋_GB2312"/>
          <w:b w:val="0"/>
          <w:bCs/>
          <w:color w:val="000000"/>
          <w:sz w:val="32"/>
          <w:szCs w:val="32"/>
        </w:rPr>
        <w:t>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eastAsia="仿宋_GB2312"/>
          <w:b w:val="0"/>
          <w:bCs/>
          <w:color w:val="000000"/>
          <w:sz w:val="32"/>
          <w:szCs w:val="32"/>
        </w:rPr>
        <w:t> </w:t>
      </w:r>
      <w:r>
        <w:rPr>
          <w:rFonts w:hint="eastAsia" w:ascii="仿宋_GB2312" w:eastAsia="仿宋_GB2312"/>
          <w:b w:val="0"/>
          <w:bCs/>
          <w:color w:val="000000"/>
          <w:sz w:val="32"/>
          <w:szCs w:val="32"/>
        </w:rPr>
        <w:t>2.律师事务所的执业情况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（1）监督律师事务所在开展业务活动过程中遵守法律、法规、规章的情况；</w:t>
      </w:r>
      <w:r>
        <w:rPr>
          <w:rFonts w:hint="eastAsia" w:eastAsia="仿宋_GB2312"/>
          <w:b w:val="0"/>
          <w:bCs/>
          <w:color w:val="000000"/>
          <w:sz w:val="32"/>
          <w:szCs w:val="32"/>
        </w:rPr>
        <w:t>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（2）监督律师事务所执业和内部管理制度的建立和实施情况；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（3）监督律师事务所保持法定设立条件以及变更报批或者备案的执行情况；</w:t>
      </w:r>
      <w:r>
        <w:rPr>
          <w:rFonts w:hint="eastAsia" w:eastAsia="仿宋_GB2312"/>
          <w:b w:val="0"/>
          <w:bCs/>
          <w:color w:val="000000"/>
          <w:sz w:val="32"/>
          <w:szCs w:val="32"/>
        </w:rPr>
        <w:t>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（4）监督律师事务所进行清算、申请注销的情况；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（5）监督律师事务所开展律师执业年度考核和上报年度执业总结的情况；</w:t>
      </w:r>
      <w:r>
        <w:rPr>
          <w:rFonts w:hint="eastAsia" w:eastAsia="仿宋_GB2312"/>
          <w:b w:val="0"/>
          <w:bCs/>
          <w:color w:val="000000"/>
          <w:sz w:val="32"/>
          <w:szCs w:val="32"/>
        </w:rPr>
        <w:t>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（6）受理对律师事务所的举报和投诉；</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（7）监督律师事务所履行行政处罚和实行整改的情况；</w:t>
      </w:r>
      <w:r>
        <w:rPr>
          <w:rFonts w:hint="eastAsia" w:eastAsia="仿宋_GB2312"/>
          <w:b w:val="0"/>
          <w:bCs/>
          <w:color w:val="000000"/>
          <w:sz w:val="32"/>
          <w:szCs w:val="32"/>
        </w:rPr>
        <w:t>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（二）监督检查指标</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1.日常巡查：每季度不少于1次，每次巡查不少于2个相对人。</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2.专项督查：每年不少于1次，检查面不少于50%；必要时，抽取10%的人员进行监测。</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3.全面检查：每年组织1次，检查面不少于50%，必要时，抽取10%的人员进行监测。</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三、监督检查方式</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（一）年度考核。每年的年末向陵水县司法局提交律师事务所上一年度律师事务所执业情况报告和律师执业考核结果；</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（二）备案。对于年度考核不合格或者严重违反本所章程及管理制度的律师，律师事务所可以与其解除聘用关系或者经合伙人会议通过将其除名，有关处理结果报县司法局备案。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四、监督检查措施</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（一）对律师事务所进行实地检查；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（二）谈话，要求律师和律师事务所说明有关情况；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（三）书面审查相关材料和档案；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（四）向相关单位和人员调查、核实有关情况。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五、监督检查程序</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（一）做好检查前的准备工作（收集相关材料和信息，制定检查方案）；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（二）部分检查下发检查通知，部分检查实行随机抽查；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（三）持有效执法证进行检查，人数不得少于2人；</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（四）实施书面审查、谈话和实地调查等；</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（五）根据检查情况，视情处理各类情况；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（六）对检查情况进行归档。</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eastAsia="仿宋_GB2312"/>
          <w:b w:val="0"/>
          <w:bCs/>
          <w:color w:val="000000"/>
          <w:sz w:val="32"/>
          <w:szCs w:val="32"/>
        </w:rPr>
        <w:t> </w:t>
      </w:r>
      <w:r>
        <w:rPr>
          <w:rFonts w:hint="eastAsia" w:ascii="仿宋_GB2312" w:eastAsia="仿宋_GB2312"/>
          <w:b w:val="0"/>
          <w:bCs/>
          <w:color w:val="000000"/>
          <w:sz w:val="32"/>
          <w:szCs w:val="32"/>
        </w:rPr>
        <w:t>六、监督检查处理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对发现、查实的律师事务所在执业和内部管理方面存在的问题，应当对律师事务所负责人或者有关律师进行警示谈话，责令改正，并对其整改情况进行监督；需要给予行业惩戒的，移送律师协会处理。对律师事务所的违法行为依法应当给予行政处罚的，应当向上一级司法行政机关提出处罚建议；</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对发现、查实律师在执业活动中存在问题的，应当对其进行警示谈话，责令改正，并对其整改情况进行监督；对律师的违法行为认为依法应当给予行政处罚的，应当向上一级司法行政机关提出处罚建议；认为需要给予行业惩戒的，移送律师协会处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（三）有犯罪行为的，移交司法机关处理。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（四）对检查情况进行归档。</w:t>
      </w:r>
    </w:p>
    <w:p>
      <w:pPr>
        <w:jc w:val="center"/>
        <w:rPr>
          <w:rFonts w:hint="eastAsia" w:ascii="黑体" w:hAnsi="黑体" w:eastAsia="黑体" w:cs="黑体"/>
          <w:sz w:val="36"/>
          <w:szCs w:val="36"/>
        </w:rPr>
      </w:pPr>
    </w:p>
    <w:p>
      <w:pPr>
        <w:pStyle w:val="6"/>
        <w:widowControl w:val="0"/>
        <w:spacing w:before="0" w:beforeAutospacing="0" w:after="0" w:afterAutospacing="0" w:line="560" w:lineRule="exact"/>
        <w:jc w:val="center"/>
        <w:rPr>
          <w:rFonts w:hint="eastAsia" w:ascii="仿宋" w:hAnsi="仿宋" w:eastAsia="仿宋" w:cs="仿宋"/>
          <w:b/>
          <w:bCs/>
          <w:color w:val="auto"/>
          <w:sz w:val="32"/>
          <w:szCs w:val="32"/>
          <w:highlight w:val="none"/>
        </w:rPr>
      </w:pPr>
      <w:r>
        <w:rPr>
          <w:rStyle w:val="8"/>
          <w:rFonts w:hint="eastAsia" w:ascii="仿宋" w:hAnsi="仿宋" w:eastAsia="仿宋" w:cs="仿宋"/>
          <w:b/>
          <w:bCs/>
          <w:color w:val="auto"/>
          <w:sz w:val="32"/>
          <w:szCs w:val="32"/>
          <w:highlight w:val="none"/>
        </w:rPr>
        <w:t>（</w:t>
      </w:r>
      <w:r>
        <w:rPr>
          <w:rStyle w:val="8"/>
          <w:rFonts w:hint="eastAsia" w:ascii="仿宋" w:hAnsi="仿宋" w:eastAsia="仿宋" w:cs="仿宋"/>
          <w:b/>
          <w:bCs/>
          <w:color w:val="auto"/>
          <w:sz w:val="32"/>
          <w:szCs w:val="32"/>
          <w:highlight w:val="none"/>
          <w:lang w:val="en-US" w:eastAsia="zh-CN"/>
        </w:rPr>
        <w:t>二</w:t>
      </w:r>
      <w:r>
        <w:rPr>
          <w:rStyle w:val="8"/>
          <w:rFonts w:hint="eastAsia" w:ascii="仿宋" w:hAnsi="仿宋" w:eastAsia="仿宋" w:cs="仿宋"/>
          <w:b/>
          <w:bCs/>
          <w:color w:val="auto"/>
          <w:sz w:val="32"/>
          <w:szCs w:val="32"/>
          <w:highlight w:val="none"/>
        </w:rPr>
        <w:t>）对</w:t>
      </w:r>
      <w:r>
        <w:rPr>
          <w:rStyle w:val="8"/>
          <w:rFonts w:hint="eastAsia" w:ascii="仿宋" w:hAnsi="仿宋" w:eastAsia="仿宋" w:cs="仿宋"/>
          <w:b/>
          <w:bCs/>
          <w:color w:val="auto"/>
          <w:sz w:val="32"/>
          <w:szCs w:val="32"/>
          <w:highlight w:val="none"/>
          <w:lang w:val="en-US" w:eastAsia="zh-CN"/>
        </w:rPr>
        <w:t>公证员</w:t>
      </w:r>
      <w:r>
        <w:rPr>
          <w:rStyle w:val="8"/>
          <w:rFonts w:hint="eastAsia" w:ascii="仿宋" w:hAnsi="仿宋" w:eastAsia="仿宋" w:cs="仿宋"/>
          <w:b/>
          <w:bCs/>
          <w:color w:val="auto"/>
          <w:sz w:val="32"/>
          <w:szCs w:val="32"/>
          <w:highlight w:val="none"/>
        </w:rPr>
        <w:t>和</w:t>
      </w:r>
      <w:r>
        <w:rPr>
          <w:rStyle w:val="8"/>
          <w:rFonts w:hint="eastAsia" w:ascii="仿宋" w:hAnsi="仿宋" w:eastAsia="仿宋" w:cs="仿宋"/>
          <w:b/>
          <w:bCs/>
          <w:color w:val="auto"/>
          <w:sz w:val="32"/>
          <w:szCs w:val="32"/>
          <w:highlight w:val="none"/>
          <w:lang w:val="en-US" w:eastAsia="zh-CN"/>
        </w:rPr>
        <w:t>公证机构</w:t>
      </w:r>
      <w:r>
        <w:rPr>
          <w:rStyle w:val="8"/>
          <w:rFonts w:hint="eastAsia" w:ascii="仿宋" w:hAnsi="仿宋" w:eastAsia="仿宋" w:cs="仿宋"/>
          <w:b/>
          <w:bCs/>
          <w:color w:val="auto"/>
          <w:sz w:val="32"/>
          <w:szCs w:val="32"/>
          <w:highlight w:val="none"/>
        </w:rPr>
        <w:t>的监管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为加强对公证机构和公证员的监管，提高公证工作质量，现制定如下监管制度：</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一、监督检查对象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公证处及所属公证员</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二、监督检查内容和指标</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（一）监督检查内容</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1.</w:t>
      </w: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公证处的组织建设、队伍建设、执业活动、质量控制、内部管理等情况。具体包括：</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（1）组织建设情况；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（2）执业活动情况；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（3）公证质量情况；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（4）公证员执业年度考核情况；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（5）档案管理情况；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（6）财务制度执行情况；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（7）内部管理制度建设情况；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（8）司法部和省、自治区、直辖市司法行政机关要求进行监督检查的其他事项。</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存在下列情形之一的，应当进行重点监督检查：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（1）被投诉或者举报的；</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（2）执业中有不良记录的；</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（3）未保持法定设立条件的；</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（4）年度考核发现内部管理存在严重问题的。</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2.公证机构的负责人履行管理职责的情况。公证员办理公证业务的情况和遵守职业道德、执业纪律的情况。公证员和公证机构的负责人被投诉和举报、执业中有不良记录或者经年度考核发现有突出问题的，应当对其进行重点监督、指导。</w:t>
      </w:r>
      <w:r>
        <w:rPr>
          <w:rFonts w:hint="eastAsia" w:eastAsia="仿宋_GB2312"/>
          <w:b w:val="0"/>
          <w:bCs/>
          <w:color w:val="auto"/>
          <w:sz w:val="32"/>
          <w:szCs w:val="32"/>
          <w:highlight w:val="none"/>
        </w:rPr>
        <w:t>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（二）监督检查指标</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1.日常巡查：每月不少于1次。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2.专项督查：每年不少于2次，必要时，抽取10%的人员进行监测。</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3.全面检查：每年组织1次，必要时，抽取10%的人员进行监测。</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上述指标与上级下达监督检查指标不一致的，以上级下达监督检查指标为准。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三、监督检查方式</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（一）年度考核。1.在每年的第一季度对</w:t>
      </w: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公证处进行年度考核。依照《公证法》的要求和本办法第二十六条规定的监督事项，审查公证机构的年度工作报告，结合日常监督检查掌握的情况，对公证机构的年度执业和管理情况作出综合评估。年度考核结果，应当书面告知公证机构，并报上一级司法行政机关备案。2.对</w:t>
      </w: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公证处的负责人履行管理职责的情况进行考核。考核结果书面告知本人，并报上一级司法行政机关备案。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（二）建立执业档案。建立</w:t>
      </w: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公证处设立、变更、备案事项、年度考核、违法违纪行为处罚、奖励等方面情况的执业档案。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（三）备案。</w:t>
      </w: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公证处在每年的第一个月份对所属公证员进行年度考核。考核结果，应当书面告知公证员，并报</w:t>
      </w: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司法局备案。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四、监督检查措施</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（一）对</w:t>
      </w: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公证处和对公证员办理公证业务的情况进行实地检查；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（二）要求公证机构和公证员说明有关情况；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（三）调阅公证机构相关材料和公证档案；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（四）向相关单位和人员调查、核实有关情况。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五、监督检查程序</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（一）做好检查前的准备工作（收集相关材料和信息，制定检查方案）；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（二）部分检查下发检查通知，部分检查实行随机抽查；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（三）持有效执法证进行检查，人数不得少于2人；</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（四）实施现场检查和书面检查等；</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（五）根据检查情况，视情处理各类情况（对需要纳入行政处罚的，依法办理）；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（六）对检查情况进行归档。</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六、监督检查处理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对公证机构的负责人在管理中存在的突出问题，</w:t>
      </w: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司法局应当责令其改正。</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对年度考核发现有突出问题的公证员和公证机构的负责人，由</w:t>
      </w:r>
      <w:r>
        <w:rPr>
          <w:rFonts w:hint="eastAsia" w:ascii="仿宋_GB2312" w:eastAsia="仿宋_GB2312"/>
          <w:b w:val="0"/>
          <w:bCs/>
          <w:color w:val="auto"/>
          <w:sz w:val="32"/>
          <w:szCs w:val="32"/>
          <w:highlight w:val="none"/>
          <w:lang w:val="en-US" w:eastAsia="zh-CN"/>
        </w:rPr>
        <w:t>陵水黎族自治县</w:t>
      </w:r>
      <w:r>
        <w:rPr>
          <w:rFonts w:hint="eastAsia" w:ascii="仿宋_GB2312" w:eastAsia="仿宋_GB2312"/>
          <w:b w:val="0"/>
          <w:bCs/>
          <w:color w:val="auto"/>
          <w:sz w:val="32"/>
          <w:szCs w:val="32"/>
          <w:highlight w:val="none"/>
        </w:rPr>
        <w:t>司法局组织专门的学习培训。</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auto"/>
          <w:sz w:val="32"/>
          <w:szCs w:val="32"/>
          <w:highlight w:val="none"/>
        </w:rPr>
      </w:pPr>
      <w:r>
        <w:rPr>
          <w:rFonts w:hint="eastAsia" w:ascii="仿宋_GB2312" w:eastAsia="仿宋_GB2312"/>
          <w:b w:val="0"/>
          <w:bCs/>
          <w:color w:val="auto"/>
          <w:sz w:val="32"/>
          <w:szCs w:val="32"/>
          <w:highlight w:val="none"/>
        </w:rPr>
        <w:t>有违法行为的，提交省级司法行政机关按照《中华人民共和国公证法》、《公证机构执业管理办法》、《公证员执业管理办法》等规定作出处理。有犯罪行为的，移交司法机关处理。</w:t>
      </w:r>
    </w:p>
    <w:p>
      <w:pPr>
        <w:pStyle w:val="6"/>
        <w:widowControl w:val="0"/>
        <w:spacing w:before="0" w:beforeAutospacing="0" w:after="0" w:afterAutospacing="0" w:line="560" w:lineRule="exact"/>
        <w:ind w:firstLine="640" w:firstLineChars="200"/>
        <w:jc w:val="both"/>
        <w:rPr>
          <w:rFonts w:hint="eastAsia" w:ascii="仿宋_GB2312" w:eastAsia="仿宋_GB2312"/>
          <w:color w:val="000000"/>
          <w:sz w:val="32"/>
          <w:szCs w:val="32"/>
        </w:rPr>
      </w:pPr>
      <w:r>
        <w:rPr>
          <w:rFonts w:hint="eastAsia" w:eastAsia="仿宋_GB2312"/>
          <w:color w:val="000000"/>
          <w:sz w:val="32"/>
          <w:szCs w:val="32"/>
        </w:rPr>
        <w:t> </w:t>
      </w:r>
    </w:p>
    <w:p>
      <w:pPr>
        <w:pStyle w:val="6"/>
        <w:widowControl w:val="0"/>
        <w:spacing w:before="0" w:beforeAutospacing="0" w:after="0" w:afterAutospacing="0" w:line="560" w:lineRule="exact"/>
        <w:ind w:firstLine="642" w:firstLineChars="200"/>
        <w:jc w:val="both"/>
        <w:rPr>
          <w:rFonts w:hint="eastAsia" w:ascii="仿宋_GB2312" w:eastAsia="仿宋_GB2312"/>
          <w:color w:val="000000"/>
          <w:sz w:val="32"/>
          <w:szCs w:val="32"/>
        </w:rPr>
      </w:pPr>
      <w:r>
        <w:rPr>
          <w:rStyle w:val="8"/>
          <w:rFonts w:hint="eastAsia" w:ascii="仿宋" w:hAnsi="仿宋" w:eastAsia="仿宋" w:cs="仿宋"/>
          <w:b/>
          <w:bCs/>
          <w:color w:val="000000"/>
          <w:sz w:val="32"/>
          <w:szCs w:val="32"/>
        </w:rPr>
        <w:t>（</w:t>
      </w:r>
      <w:r>
        <w:rPr>
          <w:rStyle w:val="8"/>
          <w:rFonts w:hint="eastAsia" w:ascii="仿宋" w:hAnsi="仿宋" w:eastAsia="仿宋" w:cs="仿宋"/>
          <w:b/>
          <w:bCs/>
          <w:color w:val="000000"/>
          <w:sz w:val="32"/>
          <w:szCs w:val="32"/>
          <w:lang w:val="en-US" w:eastAsia="zh-CN"/>
        </w:rPr>
        <w:t>三</w:t>
      </w:r>
      <w:r>
        <w:rPr>
          <w:rStyle w:val="8"/>
          <w:rFonts w:hint="eastAsia" w:ascii="仿宋" w:hAnsi="仿宋" w:eastAsia="仿宋" w:cs="仿宋"/>
          <w:b/>
          <w:bCs/>
          <w:color w:val="000000"/>
          <w:sz w:val="32"/>
          <w:szCs w:val="32"/>
        </w:rPr>
        <w:t>）对基层法律服务所和基层法律服务工作者的监管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一、监督检查对象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本县范围内的基层法律服务所和基层法律服务工作者</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二、监督检查内容和指标</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（一）监督检查内容</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1.基层法律服务所的日常执业活动和内部管理工作；</w:t>
      </w:r>
      <w:r>
        <w:rPr>
          <w:rFonts w:hint="eastAsia" w:eastAsia="仿宋_GB2312"/>
          <w:b w:val="0"/>
          <w:bCs/>
          <w:color w:val="000000"/>
          <w:sz w:val="32"/>
          <w:szCs w:val="32"/>
        </w:rPr>
        <w:t>   </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2.基层法律服务工作者的日常执业活动和遵守职业道德、执业纪律的情况。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（二）监督检查指标</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1.日常巡查：每季度不少于1次，每次巡查不少于2个相对人。</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2.专项督查：每年不少于1次，检查面不少于50%；必要时，抽取10%的人员进行监测。</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3.全面检查：每年组织1次，检查面不少于50%，必要时，抽取10%的人员进行监测。</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上述指标与上级下达监督检查指标不一致的，以上级下达监督检查指标为准。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三、监督检查方式</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（一）审查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1.基层法律服务所变更名称、法定代表人、执业场所，基层法律服务所合并，应当由陵水县司法局审查同意后报请原核准登记机关办理变更登记；</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2.基层法律服务所修改章程的，应当陵水县司法局审查同意后报请原核准登记机关核准；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3.基层法律服务所停办，应当在完成善后清算工作后，由县司法局收缴该所的执业证书、印章、票据、案卷及有关文件，报请原核准登记机关办理注销登记；</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4.基层法律服务所经核准登记后六个月内未能开业的，或者开业后停止业务活动满一年的，视为自行停办，由陵水县司法局报请原核准登记机关办理注销登记；</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（二）备案。基层法律服务所对基层法律服务工作者的年度考核结果、实施处分、辞退，应当报陵水县司法局备案。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四、监督检查措施</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（一）对基层法律服务所进行实地检查；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（二）要求基层法律服务所和法律服务工作者报告工作、说明情况、提交有关材料；</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（三）书面审查相关材料和档案；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（四）向相关单位和人员调查、核实有关情况。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五、监督检查程序</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（一）做好检查前的准备工作（收集相关材料和信息，制定检查方案）；</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（二）部分检查下发检查通知，部分检查实行随机抽查；持有效执法证进行检查，人数不得少于2人；</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（三）实施书面审查、谈话和实地调查等；</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（四）根据检查情况，视情处理各类情况（对需要纳入行政处罚的，依法办理）；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（五）对检查情况进行归档。</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800" w:firstLineChars="25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六、监督检查处理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（一）发现基层法律服务所有违反《基层法律服务所管理办法》第四十二条行为的，基层法律服务工作者有违反《基层法律服务工作者管理办法》第</w:t>
      </w:r>
      <w:r>
        <w:rPr>
          <w:rFonts w:hint="eastAsia" w:ascii="仿宋_GB2312" w:eastAsia="仿宋_GB2312"/>
          <w:b w:val="0"/>
          <w:bCs/>
          <w:color w:val="000000"/>
          <w:sz w:val="32"/>
          <w:szCs w:val="32"/>
          <w:lang w:val="en-US" w:eastAsia="zh-CN"/>
        </w:rPr>
        <w:t>四</w:t>
      </w:r>
      <w:r>
        <w:rPr>
          <w:rFonts w:hint="eastAsia" w:ascii="仿宋_GB2312" w:eastAsia="仿宋_GB2312"/>
          <w:b w:val="0"/>
          <w:bCs/>
          <w:color w:val="000000"/>
          <w:sz w:val="32"/>
          <w:szCs w:val="32"/>
        </w:rPr>
        <w:t>十</w:t>
      </w:r>
      <w:r>
        <w:rPr>
          <w:rFonts w:hint="eastAsia" w:ascii="仿宋_GB2312" w:eastAsia="仿宋_GB2312"/>
          <w:b w:val="0"/>
          <w:bCs/>
          <w:color w:val="000000"/>
          <w:sz w:val="32"/>
          <w:szCs w:val="32"/>
          <w:lang w:val="en-US" w:eastAsia="zh-CN"/>
        </w:rPr>
        <w:t>六</w:t>
      </w:r>
      <w:r>
        <w:rPr>
          <w:rFonts w:hint="eastAsia" w:ascii="仿宋_GB2312" w:eastAsia="仿宋_GB2312"/>
          <w:b w:val="0"/>
          <w:bCs/>
          <w:color w:val="000000"/>
          <w:sz w:val="32"/>
          <w:szCs w:val="32"/>
        </w:rPr>
        <w:t>条行为的，按相关规定进入行政处罚程序。有犯罪行为的，移交相关部门处理。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（二）根据检查情况，视情处理各类情况；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（三）对检查情况进行归档。</w:t>
      </w:r>
    </w:p>
    <w:p>
      <w:pPr>
        <w:pStyle w:val="6"/>
        <w:widowControl w:val="0"/>
        <w:spacing w:before="0" w:beforeAutospacing="0" w:after="0" w:afterAutospacing="0" w:line="560" w:lineRule="exact"/>
        <w:ind w:firstLine="640" w:firstLineChars="200"/>
        <w:jc w:val="both"/>
        <w:rPr>
          <w:rFonts w:hint="eastAsia" w:ascii="仿宋_GB2312" w:eastAsia="仿宋_GB2312"/>
          <w:color w:val="000000"/>
          <w:sz w:val="32"/>
          <w:szCs w:val="32"/>
        </w:rPr>
      </w:pPr>
      <w:r>
        <w:rPr>
          <w:rFonts w:hint="eastAsia" w:eastAsia="仿宋_GB2312"/>
          <w:color w:val="000000"/>
          <w:sz w:val="32"/>
          <w:szCs w:val="32"/>
        </w:rPr>
        <w:t> </w:t>
      </w:r>
    </w:p>
    <w:p>
      <w:pPr>
        <w:pStyle w:val="6"/>
        <w:widowControl w:val="0"/>
        <w:spacing w:before="0" w:beforeAutospacing="0" w:after="0" w:afterAutospacing="0" w:line="560" w:lineRule="exact"/>
        <w:ind w:firstLine="640" w:firstLineChars="200"/>
        <w:jc w:val="both"/>
        <w:rPr>
          <w:rFonts w:hint="eastAsia" w:eastAsia="仿宋_GB2312"/>
          <w:color w:val="000000"/>
          <w:sz w:val="32"/>
          <w:szCs w:val="32"/>
        </w:rPr>
      </w:pPr>
      <w:r>
        <w:rPr>
          <w:rFonts w:hint="eastAsia" w:eastAsia="仿宋_GB2312"/>
          <w:color w:val="000000"/>
          <w:sz w:val="32"/>
          <w:szCs w:val="32"/>
        </w:rPr>
        <w:t>  </w:t>
      </w:r>
    </w:p>
    <w:p>
      <w:pPr>
        <w:pStyle w:val="6"/>
        <w:widowControl w:val="0"/>
        <w:spacing w:before="0" w:beforeAutospacing="0" w:after="0" w:afterAutospacing="0" w:line="560" w:lineRule="exact"/>
        <w:ind w:firstLine="640" w:firstLineChars="200"/>
        <w:jc w:val="both"/>
        <w:rPr>
          <w:rFonts w:hint="eastAsia" w:eastAsia="仿宋_GB2312"/>
          <w:color w:val="000000"/>
          <w:sz w:val="32"/>
          <w:szCs w:val="32"/>
        </w:rPr>
      </w:pPr>
    </w:p>
    <w:p>
      <w:pPr>
        <w:pStyle w:val="6"/>
        <w:widowControl w:val="0"/>
        <w:spacing w:before="0" w:beforeAutospacing="0" w:after="0" w:afterAutospacing="0" w:line="560" w:lineRule="exact"/>
        <w:ind w:firstLine="640" w:firstLineChars="200"/>
        <w:jc w:val="both"/>
        <w:rPr>
          <w:rFonts w:hint="eastAsia" w:eastAsia="仿宋_GB2312"/>
          <w:color w:val="000000"/>
          <w:sz w:val="32"/>
          <w:szCs w:val="32"/>
        </w:rPr>
      </w:pPr>
    </w:p>
    <w:p>
      <w:pPr>
        <w:pStyle w:val="6"/>
        <w:widowControl w:val="0"/>
        <w:spacing w:before="0" w:beforeAutospacing="0" w:after="0" w:afterAutospacing="0" w:line="560" w:lineRule="exact"/>
        <w:jc w:val="center"/>
        <w:rPr>
          <w:rFonts w:hint="eastAsia" w:ascii="仿宋_GB2312" w:eastAsia="仿宋_GB2312"/>
          <w:color w:val="000000"/>
          <w:sz w:val="32"/>
          <w:szCs w:val="32"/>
        </w:rPr>
      </w:pPr>
      <w:r>
        <w:rPr>
          <w:rStyle w:val="8"/>
          <w:rFonts w:hint="eastAsia" w:ascii="仿宋" w:hAnsi="仿宋" w:eastAsia="仿宋" w:cs="仿宋"/>
          <w:b/>
          <w:bCs/>
          <w:color w:val="000000"/>
          <w:sz w:val="32"/>
          <w:szCs w:val="32"/>
        </w:rPr>
        <w:t>（</w:t>
      </w:r>
      <w:r>
        <w:rPr>
          <w:rStyle w:val="8"/>
          <w:rFonts w:hint="eastAsia" w:ascii="仿宋" w:hAnsi="仿宋" w:eastAsia="仿宋" w:cs="仿宋"/>
          <w:b/>
          <w:bCs/>
          <w:color w:val="000000"/>
          <w:sz w:val="32"/>
          <w:szCs w:val="32"/>
          <w:lang w:val="en-US" w:eastAsia="zh-CN"/>
        </w:rPr>
        <w:t>四</w:t>
      </w:r>
      <w:r>
        <w:rPr>
          <w:rStyle w:val="8"/>
          <w:rFonts w:hint="eastAsia" w:ascii="仿宋" w:hAnsi="仿宋" w:eastAsia="仿宋" w:cs="仿宋"/>
          <w:b/>
          <w:bCs/>
          <w:color w:val="000000"/>
          <w:sz w:val="32"/>
          <w:szCs w:val="32"/>
        </w:rPr>
        <w:t>）对社区矫正和安置帮教的监督</w:t>
      </w:r>
    </w:p>
    <w:p>
      <w:pPr>
        <w:pStyle w:val="6"/>
        <w:widowControl w:val="0"/>
        <w:spacing w:before="0" w:beforeAutospacing="0" w:after="0" w:afterAutospacing="0" w:line="560" w:lineRule="exact"/>
        <w:jc w:val="both"/>
        <w:rPr>
          <w:rFonts w:hint="eastAsia" w:ascii="仿宋_GB2312" w:eastAsia="仿宋_GB2312"/>
          <w:b w:val="0"/>
          <w:bCs/>
          <w:color w:val="000000"/>
          <w:sz w:val="32"/>
          <w:szCs w:val="32"/>
        </w:rPr>
      </w:pPr>
      <w:r>
        <w:rPr>
          <w:rFonts w:hint="eastAsia" w:ascii="仿宋_GB2312" w:eastAsia="仿宋_GB2312"/>
          <w:b/>
          <w:color w:val="000000"/>
          <w:sz w:val="32"/>
          <w:szCs w:val="32"/>
        </w:rPr>
        <w:t xml:space="preserve">    </w:t>
      </w:r>
      <w:r>
        <w:rPr>
          <w:rFonts w:hint="eastAsia" w:ascii="仿宋_GB2312" w:eastAsia="仿宋_GB2312"/>
          <w:b w:val="0"/>
          <w:bCs/>
          <w:color w:val="000000"/>
          <w:sz w:val="32"/>
          <w:szCs w:val="32"/>
        </w:rPr>
        <w:t xml:space="preserve">一、监督检查对象 </w:t>
      </w:r>
      <w:r>
        <w:rPr>
          <w:rFonts w:hint="eastAsia" w:eastAsia="仿宋_GB2312"/>
          <w:b w:val="0"/>
          <w:bCs/>
          <w:color w:val="000000"/>
          <w:sz w:val="32"/>
          <w:szCs w:val="32"/>
        </w:rPr>
        <w:t>                </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符合接收条件的社区矫正对象、刑满释放人员。</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二、监督检查内容</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（一）监督检查内容</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1.相关法律法规、规范性文件等宣传贯彻实施情况；</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2.落实社区矫正对象监管和刑满释放人员帮扶的情况；</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3.管理队伍规范执法、廉洁建设情况；</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4.社区矫正对象的衔接报到、每月报到、思想汇报、外出请假、居住地变更、禁止令执行、教育学习、社区服务等日常监管教育活动情况。</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（二）监督检查指标</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1.日常检查：每月不定时到乡镇司法所进行抽查，每月不少于2个乡镇；</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2.全面检查：司法局每年全面检查2次，半年1次，和年终考评挂钩。</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三、监督检查方式</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1.现场点到，检查人员的到位情况，严格请销假制度，防止私自批假和不经请假外出；</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2.查阅档案、思想汇报、法治学习及开展社区服务的情况；</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3.查违纪违规及奖惩情况，管理人员有无徇私舞弊行为。</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4.深入基层组织、家庭，了解管控、帮扶的有关情况。</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四、监督检查措施</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1.社区矫正对象要签好保证书，基层干部和家庭主要成员要签订责任状，确保监管实效；</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2.制定重新违法犯罪防范的应急预案；</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3.通过学习教育、社区服务、心理辅导、帮困解难，加强对矫正人员的教育感化；</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4.对违纪违规的从严惩处，起到教育震慑作用。</w:t>
      </w:r>
    </w:p>
    <w:p>
      <w:pPr>
        <w:pStyle w:val="6"/>
        <w:widowControl w:val="0"/>
        <w:spacing w:before="0" w:beforeAutospacing="0" w:after="0" w:afterAutospacing="0" w:line="560" w:lineRule="exact"/>
        <w:ind w:firstLine="627" w:firstLineChars="196"/>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五、监督检查程序</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1.根据上级要求和工作需要，制定监督检查的方案；</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2.抽调2名人员或会同其他部门的人员一同参加监督检查；</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3.采取多样的检查方式，对检查出来的典型经验和暴露的问题要登记，对检查结果进行通报。</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六、监督检查结果</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1.对检查出现的问题通报批评，责令整改；</w:t>
      </w:r>
    </w:p>
    <w:p>
      <w:pPr>
        <w:pStyle w:val="6"/>
        <w:widowControl w:val="0"/>
        <w:spacing w:before="0" w:beforeAutospacing="0" w:after="0" w:afterAutospacing="0" w:line="560" w:lineRule="exact"/>
        <w:ind w:firstLine="640" w:firstLineChars="200"/>
        <w:jc w:val="both"/>
        <w:rPr>
          <w:rFonts w:hint="eastAsia" w:ascii="仿宋_GB2312" w:eastAsia="仿宋_GB2312"/>
          <w:b w:val="0"/>
          <w:bCs/>
          <w:color w:val="000000"/>
          <w:sz w:val="32"/>
          <w:szCs w:val="32"/>
        </w:rPr>
      </w:pPr>
      <w:r>
        <w:rPr>
          <w:rFonts w:hint="eastAsia" w:ascii="仿宋_GB2312" w:eastAsia="仿宋_GB2312"/>
          <w:b w:val="0"/>
          <w:bCs/>
          <w:color w:val="000000"/>
          <w:sz w:val="32"/>
          <w:szCs w:val="32"/>
        </w:rPr>
        <w:t>2.对出现的先进典型或违纪违规情况严格实行奖惩；</w:t>
      </w:r>
    </w:p>
    <w:p>
      <w:pPr>
        <w:pStyle w:val="6"/>
        <w:widowControl w:val="0"/>
        <w:spacing w:before="0" w:beforeAutospacing="0" w:after="0" w:afterAutospacing="0" w:line="560" w:lineRule="exact"/>
        <w:ind w:firstLine="640" w:firstLineChars="200"/>
        <w:jc w:val="both"/>
        <w:rPr>
          <w:rFonts w:hint="eastAsia" w:ascii="仿宋_GB2312" w:eastAsia="仿宋_GB2312"/>
          <w:color w:val="000000"/>
          <w:sz w:val="32"/>
          <w:szCs w:val="32"/>
        </w:rPr>
      </w:pPr>
      <w:r>
        <w:rPr>
          <w:rFonts w:hint="eastAsia" w:ascii="仿宋_GB2312" w:eastAsia="仿宋_GB2312"/>
          <w:b w:val="0"/>
          <w:bCs/>
          <w:color w:val="000000"/>
          <w:sz w:val="32"/>
          <w:szCs w:val="32"/>
        </w:rPr>
        <w:t>3.对管理人员出现失职渎职的，给予相应的处理或依法追究法律责任。</w:t>
      </w:r>
    </w:p>
    <w:p>
      <w:pPr>
        <w:pStyle w:val="6"/>
        <w:widowControl w:val="0"/>
        <w:spacing w:before="0" w:beforeAutospacing="0" w:after="0" w:afterAutospacing="0" w:line="560" w:lineRule="exact"/>
        <w:jc w:val="both"/>
        <w:rPr>
          <w:rFonts w:hint="eastAsia" w:ascii="仿宋_GB2312" w:eastAsia="仿宋_GB2312"/>
          <w:color w:val="000000"/>
          <w:sz w:val="32"/>
          <w:szCs w:val="32"/>
        </w:rPr>
      </w:pPr>
    </w:p>
    <w:p>
      <w:pPr>
        <w:pStyle w:val="6"/>
        <w:widowControl w:val="0"/>
        <w:spacing w:before="0" w:beforeAutospacing="0" w:after="0" w:afterAutospacing="0" w:line="560" w:lineRule="exact"/>
        <w:ind w:firstLine="642" w:firstLineChars="200"/>
        <w:jc w:val="center"/>
        <w:rPr>
          <w:rFonts w:hint="eastAsia" w:ascii="黑体" w:eastAsia="黑体"/>
          <w:b/>
          <w:color w:val="000000"/>
          <w:sz w:val="32"/>
          <w:szCs w:val="32"/>
        </w:rPr>
      </w:pPr>
      <w:r>
        <w:rPr>
          <w:rStyle w:val="8"/>
          <w:rFonts w:hint="eastAsia" w:ascii="仿宋" w:hAnsi="仿宋" w:eastAsia="仿宋" w:cs="仿宋"/>
          <w:b/>
          <w:bCs/>
          <w:color w:val="000000"/>
          <w:sz w:val="32"/>
          <w:szCs w:val="32"/>
        </w:rPr>
        <w:t>（</w:t>
      </w:r>
      <w:r>
        <w:rPr>
          <w:rStyle w:val="8"/>
          <w:rFonts w:hint="eastAsia" w:ascii="仿宋" w:hAnsi="仿宋" w:eastAsia="仿宋" w:cs="仿宋"/>
          <w:b/>
          <w:bCs/>
          <w:color w:val="000000"/>
          <w:sz w:val="32"/>
          <w:szCs w:val="32"/>
          <w:lang w:val="en-US" w:eastAsia="zh-CN"/>
        </w:rPr>
        <w:t>五</w:t>
      </w:r>
      <w:r>
        <w:rPr>
          <w:rStyle w:val="8"/>
          <w:rFonts w:hint="eastAsia" w:ascii="仿宋" w:hAnsi="仿宋" w:eastAsia="仿宋" w:cs="仿宋"/>
          <w:b/>
          <w:bCs/>
          <w:color w:val="000000"/>
          <w:sz w:val="32"/>
          <w:szCs w:val="32"/>
        </w:rPr>
        <w:t>）对法律援助事项的监督</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一、监督检查对象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本县内进行法律援助事项受理、审批、指派的法律援助机关及工作人员；具体承办法律援助案件的各律师事务所及律师，基层法律服务所及法律工作者。</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二、监督检查的内容</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（一）监督检查的内容</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lang w:eastAsia="zh-CN"/>
        </w:rPr>
      </w:pPr>
      <w:r>
        <w:rPr>
          <w:rFonts w:hint="eastAsia" w:ascii="仿宋_GB2312" w:eastAsia="仿宋_GB2312"/>
          <w:b w:val="0"/>
          <w:bCs/>
          <w:color w:val="000000"/>
          <w:sz w:val="32"/>
          <w:szCs w:val="32"/>
        </w:rPr>
        <w:t>1.法律援助机构及工作人员是否存在为不符合法律援助条件的人员提供法律援助，或者拒绝为符合法律援助条件的人员提供法律援助的情况；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lang w:eastAsia="zh-CN"/>
        </w:rPr>
      </w:pPr>
      <w:r>
        <w:rPr>
          <w:rFonts w:hint="eastAsia" w:ascii="仿宋_GB2312" w:eastAsia="仿宋_GB2312"/>
          <w:b w:val="0"/>
          <w:bCs/>
          <w:color w:val="000000"/>
          <w:sz w:val="32"/>
          <w:szCs w:val="32"/>
        </w:rPr>
        <w:t>2.法律援助机构及工作人员是否存在侵占、私分、挪用法律援助经费的情况；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lang w:eastAsia="zh-CN"/>
        </w:rPr>
      </w:pPr>
      <w:r>
        <w:rPr>
          <w:rFonts w:hint="eastAsia" w:ascii="仿宋_GB2312" w:eastAsia="仿宋_GB2312"/>
          <w:b w:val="0"/>
          <w:bCs/>
          <w:color w:val="000000"/>
          <w:sz w:val="32"/>
          <w:szCs w:val="32"/>
        </w:rPr>
        <w:t>3.各律师事务所及律师、基层法律服务所及法律工作者是否存在办理法律援助案件收取财物的、从事有偿法律服务的情况；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lang w:eastAsia="zh-CN"/>
        </w:rPr>
      </w:pPr>
      <w:r>
        <w:rPr>
          <w:rFonts w:hint="eastAsia" w:ascii="仿宋_GB2312" w:eastAsia="仿宋_GB2312"/>
          <w:b w:val="0"/>
          <w:bCs/>
          <w:color w:val="000000"/>
          <w:sz w:val="32"/>
          <w:szCs w:val="32"/>
        </w:rPr>
        <w:t>4.各律师事务所及律师（基层法律服务所及法律工作者）是否存在拒绝法律援助机构的指派，不安排本所律师办理法律援助案件的情况。</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（二）监督检查的指标</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1.日常巡查：每季度不少于1次；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2.专项监督：每半年不少于1次；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3.全面检查：每年组织不少于1次。</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三、监督检查方式和措施</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1.专门成立案件质量评查小组，通过对案件质量评查方式对结案案件进行评查，按评查结果发放案件补贴；</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2.通过电话回访等形式对受援人进行回访；</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3.根据投诉和举报，组织开展重点监督检查。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4.征求公安、检察、法院等单位的意见、建议。</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四、监督检查处理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1.发现办理法律援助案件收取的财物，由陵水县司法局责令退还；从事有偿法律服务的违法所得，由陵水县司法局予以没收；侵占、私分、挪用法律援助经费的，由陵水县司法局责令追回，情节严重，构成犯罪的依法追究刑事责任。</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2.发现律师事务所、律师、基层法律服务所、基层法律服务工作者拒绝法律援助机构的指派，不安排本所律师办理法律援助案件的，由陵水县司法局给予警告、责令改正；情节严重的，给予１个月以上３个月以下停业整顿的处罚。</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bCs/>
          <w:color w:val="000000"/>
          <w:sz w:val="32"/>
          <w:szCs w:val="32"/>
        </w:rPr>
      </w:pPr>
      <w:r>
        <w:rPr>
          <w:rFonts w:hint="eastAsia" w:ascii="仿宋_GB2312" w:eastAsia="仿宋_GB2312"/>
          <w:b w:val="0"/>
          <w:bCs/>
          <w:color w:val="000000"/>
          <w:sz w:val="32"/>
          <w:szCs w:val="32"/>
        </w:rPr>
        <w:t>3.发现律师法律工作者无正当理由拒绝接受、擅自终止法律援助案件或办理法律援助案件收取财物的，由陵水县司法局给予警告、责令改正；情节严重的，给予１个月以上３个月以下停止执业的处罚。</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仿宋_GB2312" w:eastAsia="仿宋_GB2312"/>
          <w:b w:val="0"/>
          <w:bCs/>
          <w:color w:val="000000"/>
          <w:sz w:val="32"/>
          <w:szCs w:val="32"/>
        </w:rPr>
      </w:pPr>
      <w:r>
        <w:rPr>
          <w:rFonts w:hint="eastAsia"/>
          <w:b w:val="0"/>
          <w:bCs/>
          <w:color w:val="000000"/>
        </w:rPr>
        <w:t> </w:t>
      </w:r>
    </w:p>
    <w:p>
      <w:pPr>
        <w:spacing w:line="400" w:lineRule="exact"/>
        <w:jc w:val="center"/>
        <w:rPr>
          <w:rFonts w:hint="eastAsia" w:ascii="黑体" w:hAnsi="黑体" w:eastAsia="黑体" w:cs="黑体"/>
          <w:sz w:val="36"/>
          <w:szCs w:val="36"/>
        </w:rPr>
      </w:pPr>
    </w:p>
    <w:p>
      <w:pPr>
        <w:spacing w:line="400" w:lineRule="exact"/>
        <w:jc w:val="center"/>
        <w:rPr>
          <w:rFonts w:hint="eastAsia" w:ascii="黑体" w:hAnsi="黑体" w:eastAsia="黑体" w:cs="黑体"/>
          <w:sz w:val="36"/>
          <w:szCs w:val="36"/>
        </w:rPr>
      </w:pPr>
    </w:p>
    <w:p>
      <w:pPr/>
    </w:p>
    <w:sectPr>
      <w:footerReference r:id="rId9" w:type="default"/>
      <w:pgSz w:w="11906" w:h="16838"/>
      <w:pgMar w:top="1417" w:right="1417" w:bottom="1417" w:left="170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A75781-1CC6-4391-AAF0-1B022A2CA19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DejaVu Sans">
    <w:altName w:val="Segoe Print"/>
    <w:panose1 w:val="020B0603030804020204"/>
    <w:charset w:val="00"/>
    <w:family w:val="auto"/>
    <w:pitch w:val="default"/>
    <w:sig w:usb0="00000000" w:usb1="00000000" w:usb2="0A246029" w:usb3="0400200C" w:csb0="600001FF" w:csb1="DFFF0000"/>
  </w:font>
  <w:font w:name="方正书宋_GBK">
    <w:altName w:val="微软雅黑"/>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BD89B277-6C5C-4FF8-848A-21A279F47086}"/>
  </w:font>
  <w:font w:name="方正仿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8351A742-31C1-4173-8C14-9F615FC3399D}"/>
  </w:font>
  <w:font w:name="方正小标宋简体">
    <w:panose1 w:val="02010601030101010101"/>
    <w:charset w:val="86"/>
    <w:family w:val="script"/>
    <w:pitch w:val="default"/>
    <w:sig w:usb0="00000001" w:usb1="080E0000" w:usb2="00000000" w:usb3="00000000" w:csb0="00040000" w:csb1="00000000"/>
    <w:embedRegular r:id="rId4" w:fontKey="{9E6A02C4-39AF-4072-880C-3CF898F86507}"/>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14935" cy="131445"/>
              <wp:effectExtent l="0" t="0" r="0" b="0"/>
              <wp:wrapNone/>
              <wp:docPr id="3" name="文本框 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rFonts w:hint="eastAsia"/>
                              <w:sz w:val="18"/>
                            </w:rPr>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0.35pt;width:9.05pt;mso-position-horizontal:inside;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PlfknQAAAA&#10;AwEAAA8AAAAAAAAAAQAgAAAAIgAAAGRycy9kb3ducmV2LnhtbFBLAQIUABQAAAAIAIdO4kDenDzp&#10;swEAAEkDAAAOAAAAAAAAAAEAIAAAAB8BAABkcnMvZTJvRG9jLnhtbFBLBQYAAAAABgAGAFkBAABE&#10;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257935" cy="230505"/>
              <wp:effectExtent l="0" t="0" r="0" b="0"/>
              <wp:wrapNone/>
              <wp:docPr id="2" name="文本框 3"/>
              <wp:cNvGraphicFramePr/>
              <a:graphic xmlns:a="http://schemas.openxmlformats.org/drawingml/2006/main">
                <a:graphicData uri="http://schemas.microsoft.com/office/word/2010/wordprocessingShape">
                  <wps:wsp>
                    <wps:cNvSpPr txBox="1"/>
                    <wps:spPr>
                      <a:xfrm>
                        <a:off x="0" y="0"/>
                        <a:ext cx="1257935" cy="230505"/>
                      </a:xfrm>
                      <a:prstGeom prst="rect">
                        <a:avLst/>
                      </a:prstGeom>
                      <a:noFill/>
                      <a:ln>
                        <a:noFill/>
                      </a:ln>
                    </wps:spPr>
                    <wps:txbx>
                      <w:txbxContent>
                        <w:p>
                          <w:pPr>
                            <w:snapToGrid w:val="0"/>
                            <w:ind w:left="640" w:leftChars="200" w:right="640" w:rightChars="200"/>
                            <w:rPr>
                              <w:rFonts w:hint="eastAsia"/>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- 2 -</w:t>
                          </w:r>
                          <w:r>
                            <w:rPr>
                              <w:rFonts w:hint="eastAsia" w:ascii="宋体" w:hAnsi="宋体" w:eastAsia="宋体" w:cs="宋体"/>
                              <w:sz w:val="28"/>
                              <w:szCs w:val="28"/>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8.15pt;width:99.05pt;mso-position-horizontal:inside;mso-position-horizontal-relative:margin;mso-wrap-style:none;z-index:251660288;mso-width-relative:page;mso-height-relative:page;" filled="f" stroked="f" coordsize="21600,21600" o:gfxdata="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AmGN5LS&#10;AAAABAEAAA8AAAAAAAAAAQAgAAAAIgAAAGRycy9kb3ducmV2LnhtbFBLAQIUABQAAAAIAIdO4kBO&#10;alVgtAEAAEoDAAAOAAAAAAAAAAEAIAAAACEBAABkcnMvZTJvRG9jLnhtbFBLBQYAAAAABgAGAFkB&#10;AABHBQAAAAA=&#10;">
              <v:fill on="f" focussize="0,0"/>
              <v:stroke on="f"/>
              <v:imagedata o:title=""/>
              <o:lock v:ext="edit" aspectratio="f"/>
              <v:textbox inset="0mm,0mm,0mm,0mm" style="mso-fit-shape-to-text:t;">
                <w:txbxContent>
                  <w:p>
                    <w:pPr>
                      <w:snapToGrid w:val="0"/>
                      <w:ind w:left="640" w:leftChars="200" w:right="640" w:rightChars="200"/>
                      <w:rPr>
                        <w:rFonts w:hint="eastAsia"/>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635" cy="0"/>
              <wp:effectExtent l="0" t="0" r="0" b="0"/>
              <wp:wrapNone/>
              <wp:docPr id="1" name="ImpTraceLabel"/>
              <wp:cNvGraphicFramePr/>
              <a:graphic xmlns:a="http://schemas.openxmlformats.org/drawingml/2006/main">
                <a:graphicData uri="http://schemas.microsoft.com/office/word/2010/wordprocessingShape">
                  <wps:wsp>
                    <wps:cNvSpPr txBox="1"/>
                    <wps:spPr>
                      <a:xfrm>
                        <a:off x="0" y="0"/>
                        <a:ext cx="635" cy="0"/>
                      </a:xfrm>
                      <a:prstGeom prst="rect">
                        <a:avLst/>
                      </a:prstGeom>
                      <a:noFill/>
                    </wps:spPr>
                    <wps:txbx>
                      <w:txbxContent>
                        <w:p>
                          <w:pPr/>
                          <w:r>
                            <w:t>&lt;root&gt;&lt;sender&gt;lsxsfj@163.com&lt;/sender&gt;&lt;type&gt;2&lt;/type&gt;&lt;subject&gt;陵水黎族自治县司法局责任清单2021（修改）&lt;/subject&gt;&lt;attachmentName&gt;陵水黎族自治县司法局责任清单2021（修改）.doc&lt;/attachmentName&gt;&lt;addressee&gt;zhs_xwbb@hainan.gov.cn&lt;/addressee&gt;&lt;mailSec&gt;无密级&lt;/mailSec&gt;&lt;sendTime&gt;2021-10-15 16:14:26&lt;/sendTime&gt;&lt;loadTime&gt;2021-10-25 10:19:15&lt;/loadTime&gt;&lt;/root&gt;</w:t>
                          </w:r>
                        </w:p>
                      </w:txbxContent>
                    </wps:txbx>
                    <wps:bodyPr wrap="square" upright="1"/>
                  </wps:wsp>
                </a:graphicData>
              </a:graphic>
            </wp:anchor>
          </w:drawing>
        </mc:Choice>
        <mc:Fallback>
          <w:pict>
            <v:shape id="ImpTraceLabel" o:spid="_x0000_s1026" o:spt="202" type="#_x0000_t202" style="position:absolute;left:0pt;margin-left:0pt;margin-top:0pt;height:0pt;width:0.05pt;mso-position-horizontal-relative:page;mso-position-vertical-relative:page;z-index:251659264;mso-width-relative:page;mso-height-relative:page;" filled="f" stroked="f" coordsize="21600,21600" o:gfxdata="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">
              <v:fill on="f" focussize="0,0"/>
              <v:stroke on="f"/>
              <v:imagedata o:title=""/>
              <o:lock v:ext="edit" aspectratio="f"/>
              <v:textbox>
                <w:txbxContent>
                  <w:p>
                    <w:pPr/>
                    <w:r>
                      <w:t>&lt;root&gt;&lt;sender&gt;lsxsfj@163.com&lt;/sender&gt;&lt;type&gt;2&lt;/type&gt;&lt;subject&gt;陵水黎族自治县司法局责任清单2021（修改）&lt;/subject&gt;&lt;attachmentName&gt;陵水黎族自治县司法局责任清单2021（修改）.doc&lt;/attachmentName&gt;&lt;addressee&gt;zhs_xwbb@hainan.gov.cn&lt;/addressee&gt;&lt;mailSec&gt;无密级&lt;/mailSec&gt;&lt;sendTime&gt;2021-10-15 16:14:26&lt;/sendTime&gt;&lt;loadTime&gt;2021-10-25 10:19:15&lt;/loadTime&gt;&lt;/root&gt;</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jNWU0NzQzMDZjMjU5MzM2NWIzZjRlNGMwYTgwNTQifQ=="/>
  </w:docVars>
  <w:rsids>
    <w:rsidRoot w:val="00172A27"/>
    <w:rsid w:val="00212C97"/>
    <w:rsid w:val="0045048D"/>
    <w:rsid w:val="006176FB"/>
    <w:rsid w:val="006303A1"/>
    <w:rsid w:val="008B1502"/>
    <w:rsid w:val="00B75350"/>
    <w:rsid w:val="00E00515"/>
    <w:rsid w:val="03425DC2"/>
    <w:rsid w:val="0848620F"/>
    <w:rsid w:val="0C5B6975"/>
    <w:rsid w:val="12A1781C"/>
    <w:rsid w:val="2749750B"/>
    <w:rsid w:val="2C0E7654"/>
    <w:rsid w:val="306E7EAA"/>
    <w:rsid w:val="32AE23A7"/>
    <w:rsid w:val="37110847"/>
    <w:rsid w:val="39D877AB"/>
    <w:rsid w:val="3EF913BF"/>
    <w:rsid w:val="464C369D"/>
    <w:rsid w:val="54533E57"/>
    <w:rsid w:val="563F1942"/>
    <w:rsid w:val="5A794E19"/>
    <w:rsid w:val="5FEE6A71"/>
    <w:rsid w:val="63E62B07"/>
    <w:rsid w:val="65E36B24"/>
    <w:rsid w:val="6F741B9A"/>
    <w:rsid w:val="748D0681"/>
    <w:rsid w:val="7808157C"/>
    <w:rsid w:val="EBFFE8BE"/>
    <w:rsid w:val="FEE3FC80"/>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footer"/>
    <w:basedOn w:val="1"/>
    <w:qFormat/>
    <w:uiPriority w:val="0"/>
    <w:pPr>
      <w:tabs>
        <w:tab w:val="center" w:pos="4153"/>
        <w:tab w:val="right" w:pos="8306"/>
      </w:tabs>
      <w:snapToGrid w:val="0"/>
      <w:jc w:val="left"/>
    </w:pPr>
    <w:rPr>
      <w:rFonts w:eastAsia="宋体"/>
      <w:kern w:val="2"/>
      <w:sz w:val="18"/>
      <w:szCs w:val="18"/>
      <w:lang w:val="en-US" w:eastAsia="zh-CN" w:bidi="ar-SA"/>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Strong"/>
    <w:qFormat/>
    <w:uiPriority w:val="0"/>
    <w:rPr>
      <w:b/>
    </w:rPr>
  </w:style>
  <w:style w:type="character" w:styleId="9">
    <w:name w:val="page number"/>
    <w:basedOn w:val="7"/>
    <w:qFormat/>
    <w:uiPriority w:val="0"/>
  </w:style>
  <w:style w:type="character" w:styleId="10">
    <w:name w:val="annotation reference"/>
    <w:qFormat/>
    <w:uiPriority w:val="0"/>
    <w:rPr>
      <w:sz w:val="21"/>
      <w:szCs w:val="21"/>
    </w:rPr>
  </w:style>
  <w:style w:type="character" w:customStyle="1" w:styleId="12">
    <w:name w:val="批注文字 字符"/>
    <w:link w:val="3"/>
    <w:qFormat/>
    <w:uiPriority w:val="0"/>
    <w:rPr>
      <w:rFonts w:eastAsia="仿宋_GB2312"/>
      <w:kern w:val="2"/>
      <w:sz w:val="32"/>
      <w:szCs w:val="32"/>
    </w:rPr>
  </w:style>
  <w:style w:type="character" w:customStyle="1" w:styleId="13">
    <w:name w:val="批注主题 字符"/>
    <w:link w:val="2"/>
    <w:qFormat/>
    <w:uiPriority w:val="0"/>
    <w:rPr>
      <w:rFonts w:eastAsia="仿宋_GB2312"/>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19</Pages>
  <Words>8813</Words>
  <Characters>8897</Characters>
  <Lines>56</Lines>
  <Paragraphs>15</Paragraphs>
  <TotalTime>0</TotalTime>
  <ScaleCrop>false</ScaleCrop>
  <LinksUpToDate>false</LinksUpToDate>
  <CharactersWithSpaces>8951</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zhaoxinlei</dc:creator>
  <cp:lastModifiedBy>Administrator</cp:lastModifiedBy>
  <cp:lastPrinted>2021-07-31T08:45:00Z</cp:lastPrinted>
  <dcterms:modified xsi:type="dcterms:W3CDTF">2023-02-02T02:37:01Z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2256F09F3A96426C92D02CB23BE76C71</vt:lpwstr>
  </property>
</Properties>
</file>