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B4B4B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30"/>
          <w:szCs w:val="30"/>
        </w:rPr>
        <w:t>“双一流”建设高校名单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（按学校代码排序）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一、一流大学建设高校42所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1. A类36所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2. B类6所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东北大学、郑州大学、湖南大学、云南大学、西北农林科技大学、新疆大学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二、一流学科建设高校95所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24BCF"/>
    <w:rsid w:val="46AF1C9A"/>
    <w:rsid w:val="60D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1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陵江西路</cp:lastModifiedBy>
  <dcterms:modified xsi:type="dcterms:W3CDTF">2020-04-16T02:40:09Z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